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92453" w14:textId="68EF5939" w:rsidR="001432FD" w:rsidRPr="00006E97" w:rsidRDefault="007B0710" w:rsidP="001432FD">
      <w:pPr>
        <w:spacing w:line="276" w:lineRule="auto"/>
        <w:jc w:val="center"/>
        <w:rPr>
          <w:rFonts w:ascii="Times New Roman" w:hAnsi="Times New Roman" w:cs="Times New Roman"/>
          <w:b/>
          <w:sz w:val="30"/>
          <w:szCs w:val="30"/>
        </w:rPr>
      </w:pPr>
      <w:r>
        <w:rPr>
          <w:rFonts w:ascii="Times New Roman" w:hAnsi="Times New Roman" w:cs="Times New Roman"/>
          <w:b/>
          <w:sz w:val="30"/>
          <w:szCs w:val="30"/>
        </w:rPr>
        <w:t>Aspects of</w:t>
      </w:r>
      <w:r w:rsidR="004C6584">
        <w:rPr>
          <w:rFonts w:ascii="Times New Roman" w:hAnsi="Times New Roman" w:cs="Times New Roman"/>
          <w:b/>
          <w:sz w:val="30"/>
          <w:szCs w:val="30"/>
        </w:rPr>
        <w:t xml:space="preserve"> judgement</w:t>
      </w:r>
    </w:p>
    <w:p w14:paraId="3FB1364D" w14:textId="564E7EE9" w:rsidR="00DD4647" w:rsidRPr="00AC7BB0" w:rsidRDefault="004218A9" w:rsidP="00AC7BB0">
      <w:pPr>
        <w:jc w:val="center"/>
        <w:rPr>
          <w:rFonts w:ascii="Times New Roman" w:hAnsi="Times New Roman" w:cs="Times New Roman"/>
          <w:sz w:val="26"/>
          <w:szCs w:val="26"/>
        </w:rPr>
      </w:pPr>
      <w:r w:rsidRPr="00006E97">
        <w:rPr>
          <w:rFonts w:ascii="Times New Roman" w:hAnsi="Times New Roman" w:cs="Times New Roman"/>
          <w:sz w:val="26"/>
          <w:szCs w:val="26"/>
        </w:rPr>
        <w:t xml:space="preserve">Chris Mawson </w:t>
      </w:r>
    </w:p>
    <w:p w14:paraId="1DF55A13" w14:textId="77777777" w:rsidR="006F1EE7" w:rsidRDefault="006F1EE7" w:rsidP="00006E97">
      <w:pPr>
        <w:autoSpaceDE w:val="0"/>
        <w:autoSpaceDN w:val="0"/>
        <w:adjustRightInd w:val="0"/>
        <w:spacing w:after="0" w:line="240" w:lineRule="auto"/>
        <w:jc w:val="center"/>
        <w:rPr>
          <w:rFonts w:ascii="Times New Roman" w:hAnsi="Times New Roman" w:cs="Times New Roman"/>
          <w:szCs w:val="24"/>
          <w:lang w:val="en-US"/>
        </w:rPr>
      </w:pPr>
    </w:p>
    <w:p w14:paraId="6E24E407" w14:textId="1C679739" w:rsidR="00FF5EDD" w:rsidRDefault="00AC7BB0" w:rsidP="008B7C9F">
      <w:pPr>
        <w:autoSpaceDE w:val="0"/>
        <w:autoSpaceDN w:val="0"/>
        <w:adjustRightInd w:val="0"/>
        <w:spacing w:after="0" w:line="240" w:lineRule="auto"/>
        <w:ind w:left="1440" w:firstLine="720"/>
        <w:rPr>
          <w:rFonts w:ascii="Times New Roman" w:hAnsi="Times New Roman" w:cs="Times New Roman"/>
          <w:szCs w:val="24"/>
          <w:lang w:val="en-US"/>
        </w:rPr>
      </w:pPr>
      <w:r>
        <w:rPr>
          <w:rFonts w:ascii="Times New Roman" w:hAnsi="Times New Roman" w:cs="Times New Roman"/>
          <w:szCs w:val="24"/>
          <w:lang w:val="en-US"/>
        </w:rPr>
        <w:t xml:space="preserve">        </w:t>
      </w:r>
      <w:r w:rsidR="00FF5EDD">
        <w:rPr>
          <w:rFonts w:ascii="Times New Roman" w:hAnsi="Times New Roman" w:cs="Times New Roman"/>
          <w:szCs w:val="24"/>
          <w:lang w:val="en-US"/>
        </w:rPr>
        <w:t>Not from the stars do I my judgment pluck,</w:t>
      </w:r>
    </w:p>
    <w:p w14:paraId="51BD48C2" w14:textId="4D2132BC" w:rsidR="00F93757" w:rsidRDefault="00AC7BB0" w:rsidP="000416FB">
      <w:pPr>
        <w:autoSpaceDE w:val="0"/>
        <w:autoSpaceDN w:val="0"/>
        <w:adjustRightInd w:val="0"/>
        <w:spacing w:after="0" w:line="240" w:lineRule="auto"/>
        <w:ind w:left="1440" w:firstLine="720"/>
        <w:rPr>
          <w:rFonts w:ascii="Times New Roman" w:hAnsi="Times New Roman" w:cs="Times New Roman"/>
          <w:szCs w:val="24"/>
          <w:lang w:val="en-US"/>
        </w:rPr>
      </w:pPr>
      <w:r>
        <w:rPr>
          <w:rFonts w:ascii="Times New Roman" w:hAnsi="Times New Roman" w:cs="Times New Roman"/>
          <w:szCs w:val="24"/>
          <w:lang w:val="en-US"/>
        </w:rPr>
        <w:t xml:space="preserve">        </w:t>
      </w:r>
      <w:r w:rsidR="00FF5EDD">
        <w:rPr>
          <w:rFonts w:ascii="Times New Roman" w:hAnsi="Times New Roman" w:cs="Times New Roman"/>
          <w:szCs w:val="24"/>
          <w:lang w:val="en-US"/>
        </w:rPr>
        <w:t>And yet methinks I have astronom</w:t>
      </w:r>
      <w:r w:rsidR="00F93757">
        <w:rPr>
          <w:rFonts w:ascii="Times New Roman" w:hAnsi="Times New Roman" w:cs="Times New Roman"/>
          <w:szCs w:val="24"/>
          <w:lang w:val="en-US"/>
        </w:rPr>
        <w:t>y […]</w:t>
      </w:r>
    </w:p>
    <w:p w14:paraId="7174F7E2" w14:textId="0DA425A6" w:rsidR="001C5378" w:rsidRPr="00F93757" w:rsidRDefault="00F93757" w:rsidP="008E3073">
      <w:pPr>
        <w:spacing w:line="276" w:lineRule="auto"/>
        <w:ind w:left="2160"/>
        <w:rPr>
          <w:rFonts w:ascii="Times New Roman" w:hAnsi="Times New Roman" w:cs="Times New Roman"/>
        </w:rPr>
      </w:pPr>
      <w:r>
        <w:rPr>
          <w:rFonts w:ascii="Times New Roman" w:hAnsi="Times New Roman" w:cs="Times New Roman"/>
          <w:szCs w:val="24"/>
          <w:lang w:val="en-US"/>
        </w:rPr>
        <w:br/>
      </w:r>
      <w:r w:rsidR="00AC7BB0">
        <w:rPr>
          <w:rFonts w:ascii="Times New Roman" w:hAnsi="Times New Roman" w:cs="Times New Roman"/>
          <w:color w:val="767171" w:themeColor="background2" w:themeShade="80"/>
          <w:szCs w:val="24"/>
          <w:lang w:val="en-US"/>
        </w:rPr>
        <w:t xml:space="preserve">       </w:t>
      </w:r>
      <w:r w:rsidR="00FF5EDD">
        <w:rPr>
          <w:rFonts w:ascii="Times New Roman" w:hAnsi="Times New Roman" w:cs="Times New Roman"/>
          <w:color w:val="767171" w:themeColor="background2" w:themeShade="80"/>
          <w:szCs w:val="24"/>
          <w:lang w:val="en-US"/>
        </w:rPr>
        <w:t>Shakespeare</w:t>
      </w:r>
      <w:r w:rsidR="0016623D">
        <w:rPr>
          <w:rFonts w:ascii="Times New Roman" w:hAnsi="Times New Roman" w:cs="Times New Roman"/>
          <w:color w:val="767171" w:themeColor="background2" w:themeShade="80"/>
          <w:szCs w:val="24"/>
          <w:lang w:val="en-US"/>
        </w:rPr>
        <w:t xml:space="preserve">; </w:t>
      </w:r>
      <w:r w:rsidR="003D7411">
        <w:rPr>
          <w:rFonts w:ascii="Times New Roman" w:hAnsi="Times New Roman" w:cs="Times New Roman"/>
          <w:i/>
          <w:color w:val="767171" w:themeColor="background2" w:themeShade="80"/>
          <w:szCs w:val="24"/>
          <w:lang w:val="en-US"/>
        </w:rPr>
        <w:t xml:space="preserve">Sonnet 14 </w:t>
      </w:r>
      <w:r w:rsidR="003D7411">
        <w:rPr>
          <w:rFonts w:ascii="Times New Roman" w:hAnsi="Times New Roman" w:cs="Times New Roman"/>
          <w:color w:val="767171" w:themeColor="background2" w:themeShade="80"/>
          <w:szCs w:val="24"/>
          <w:lang w:val="en-US"/>
        </w:rPr>
        <w:t>(1595)</w:t>
      </w:r>
    </w:p>
    <w:p w14:paraId="2F5690D7" w14:textId="77777777" w:rsidR="001C5378" w:rsidRPr="00006E97" w:rsidRDefault="001C5378">
      <w:pPr>
        <w:rPr>
          <w:rFonts w:ascii="Times New Roman" w:hAnsi="Times New Roman" w:cs="Times New Roman"/>
          <w:b/>
          <w:sz w:val="24"/>
        </w:rPr>
      </w:pPr>
    </w:p>
    <w:p w14:paraId="1E8FFE47" w14:textId="212EEA7D" w:rsidR="00BF4040" w:rsidRDefault="00971D49" w:rsidP="00BF4040">
      <w:pPr>
        <w:rPr>
          <w:rFonts w:ascii="Times New Roman" w:hAnsi="Times New Roman" w:cs="Times New Roman"/>
          <w:b/>
          <w:sz w:val="24"/>
        </w:rPr>
      </w:pPr>
      <w:r>
        <w:rPr>
          <w:rFonts w:ascii="Times New Roman" w:hAnsi="Times New Roman" w:cs="Times New Roman"/>
          <w:b/>
          <w:sz w:val="24"/>
        </w:rPr>
        <w:t>Introduction</w:t>
      </w:r>
    </w:p>
    <w:p w14:paraId="12BA6607" w14:textId="692DF9B4" w:rsidR="00D01525" w:rsidRDefault="00995B16" w:rsidP="00FF2E32">
      <w:pPr>
        <w:spacing w:line="360" w:lineRule="auto"/>
        <w:jc w:val="both"/>
        <w:rPr>
          <w:rFonts w:ascii="Times New Roman" w:hAnsi="Times New Roman" w:cs="Times New Roman"/>
          <w:sz w:val="24"/>
        </w:rPr>
      </w:pPr>
      <w:r>
        <w:rPr>
          <w:rFonts w:ascii="Times New Roman" w:hAnsi="Times New Roman" w:cs="Times New Roman"/>
          <w:sz w:val="24"/>
        </w:rPr>
        <w:t xml:space="preserve">I will not be describing what I think judgement </w:t>
      </w:r>
      <w:r w:rsidRPr="00995B16">
        <w:rPr>
          <w:rFonts w:ascii="Times New Roman" w:hAnsi="Times New Roman" w:cs="Times New Roman"/>
          <w:i/>
          <w:sz w:val="24"/>
        </w:rPr>
        <w:t>is</w:t>
      </w:r>
      <w:r w:rsidR="001E0B54">
        <w:rPr>
          <w:rFonts w:ascii="Times New Roman" w:hAnsi="Times New Roman" w:cs="Times New Roman"/>
          <w:sz w:val="24"/>
        </w:rPr>
        <w:t xml:space="preserve">, </w:t>
      </w:r>
      <w:r>
        <w:rPr>
          <w:rFonts w:ascii="Times New Roman" w:hAnsi="Times New Roman" w:cs="Times New Roman"/>
          <w:sz w:val="24"/>
        </w:rPr>
        <w:t xml:space="preserve">but </w:t>
      </w:r>
      <w:r w:rsidR="001E0B54">
        <w:rPr>
          <w:rFonts w:ascii="Times New Roman" w:hAnsi="Times New Roman" w:cs="Times New Roman"/>
          <w:sz w:val="24"/>
        </w:rPr>
        <w:t xml:space="preserve">will </w:t>
      </w:r>
      <w:r>
        <w:rPr>
          <w:rFonts w:ascii="Times New Roman" w:hAnsi="Times New Roman" w:cs="Times New Roman"/>
          <w:sz w:val="24"/>
        </w:rPr>
        <w:t xml:space="preserve">suggest that it matters very much where we get it </w:t>
      </w:r>
      <w:r w:rsidRPr="00995B16">
        <w:rPr>
          <w:rFonts w:ascii="Times New Roman" w:hAnsi="Times New Roman" w:cs="Times New Roman"/>
          <w:i/>
          <w:sz w:val="24"/>
        </w:rPr>
        <w:t>from</w:t>
      </w:r>
      <w:r>
        <w:rPr>
          <w:rFonts w:ascii="Times New Roman" w:hAnsi="Times New Roman" w:cs="Times New Roman"/>
          <w:sz w:val="24"/>
        </w:rPr>
        <w:t xml:space="preserve">. </w:t>
      </w:r>
      <w:r w:rsidR="006A18C8">
        <w:rPr>
          <w:rFonts w:ascii="Times New Roman" w:hAnsi="Times New Roman" w:cs="Times New Roman"/>
          <w:sz w:val="24"/>
        </w:rPr>
        <w:t xml:space="preserve">Bion, contemplating the need for openness, </w:t>
      </w:r>
      <w:r w:rsidR="00F93757">
        <w:rPr>
          <w:rFonts w:ascii="Times New Roman" w:hAnsi="Times New Roman" w:cs="Times New Roman"/>
          <w:sz w:val="24"/>
        </w:rPr>
        <w:t>asked a question</w:t>
      </w:r>
      <w:r w:rsidR="00AE654B">
        <w:rPr>
          <w:rStyle w:val="FootnoteReference"/>
          <w:rFonts w:ascii="Times New Roman" w:hAnsi="Times New Roman" w:cs="Times New Roman"/>
          <w:sz w:val="24"/>
        </w:rPr>
        <w:footnoteReference w:id="1"/>
      </w:r>
      <w:r w:rsidR="009956F3">
        <w:rPr>
          <w:rFonts w:ascii="Times New Roman" w:hAnsi="Times New Roman" w:cs="Times New Roman"/>
          <w:sz w:val="24"/>
        </w:rPr>
        <w:t xml:space="preserve">: </w:t>
      </w:r>
      <w:r w:rsidR="00F93757">
        <w:rPr>
          <w:rFonts w:ascii="Times New Roman" w:hAnsi="Times New Roman" w:cs="Times New Roman"/>
          <w:sz w:val="24"/>
        </w:rPr>
        <w:t>“W</w:t>
      </w:r>
      <w:r w:rsidR="000E53E5" w:rsidRPr="000E53E5">
        <w:rPr>
          <w:rFonts w:ascii="Times New Roman" w:hAnsi="Times New Roman" w:cs="Times New Roman"/>
          <w:sz w:val="24"/>
        </w:rPr>
        <w:t>hen a mo</w:t>
      </w:r>
      <w:r w:rsidR="00D01525">
        <w:rPr>
          <w:rFonts w:ascii="Times New Roman" w:hAnsi="Times New Roman" w:cs="Times New Roman"/>
          <w:sz w:val="24"/>
        </w:rPr>
        <w:t xml:space="preserve">ther loves her infant what does </w:t>
      </w:r>
      <w:r w:rsidR="000E53E5" w:rsidRPr="000E53E5">
        <w:rPr>
          <w:rFonts w:ascii="Times New Roman" w:hAnsi="Times New Roman" w:cs="Times New Roman"/>
          <w:sz w:val="24"/>
        </w:rPr>
        <w:t xml:space="preserve">she do it </w:t>
      </w:r>
      <w:r w:rsidR="000E53E5" w:rsidRPr="009956F3">
        <w:rPr>
          <w:rFonts w:ascii="Times New Roman" w:hAnsi="Times New Roman" w:cs="Times New Roman"/>
          <w:i/>
          <w:sz w:val="24"/>
        </w:rPr>
        <w:t>with</w:t>
      </w:r>
      <w:r w:rsidR="000E53E5" w:rsidRPr="000E53E5">
        <w:rPr>
          <w:rFonts w:ascii="Times New Roman" w:hAnsi="Times New Roman" w:cs="Times New Roman"/>
          <w:sz w:val="24"/>
        </w:rPr>
        <w:t>?</w:t>
      </w:r>
      <w:r w:rsidR="00D01525">
        <w:rPr>
          <w:rFonts w:ascii="Times New Roman" w:hAnsi="Times New Roman" w:cs="Times New Roman"/>
          <w:sz w:val="24"/>
        </w:rPr>
        <w:t>”</w:t>
      </w:r>
      <w:r w:rsidR="00F93757">
        <w:rPr>
          <w:rFonts w:ascii="Times New Roman" w:hAnsi="Times New Roman" w:cs="Times New Roman"/>
          <w:sz w:val="24"/>
        </w:rPr>
        <w:t xml:space="preserve"> </w:t>
      </w:r>
    </w:p>
    <w:p w14:paraId="5A458A24" w14:textId="555C470C" w:rsidR="000E53E5" w:rsidRDefault="000E53E5" w:rsidP="00FF2E32">
      <w:pPr>
        <w:spacing w:line="360" w:lineRule="auto"/>
        <w:jc w:val="both"/>
        <w:rPr>
          <w:rFonts w:ascii="Times New Roman" w:hAnsi="Times New Roman" w:cs="Times New Roman"/>
          <w:sz w:val="24"/>
        </w:rPr>
      </w:pPr>
      <w:r w:rsidRPr="000E53E5">
        <w:rPr>
          <w:rFonts w:ascii="Times New Roman" w:hAnsi="Times New Roman" w:cs="Times New Roman"/>
          <w:sz w:val="24"/>
        </w:rPr>
        <w:t xml:space="preserve">I </w:t>
      </w:r>
      <w:r w:rsidR="006A18C8">
        <w:rPr>
          <w:rFonts w:ascii="Times New Roman" w:hAnsi="Times New Roman" w:cs="Times New Roman"/>
          <w:sz w:val="24"/>
        </w:rPr>
        <w:t>begin by asking</w:t>
      </w:r>
      <w:r w:rsidRPr="000E53E5">
        <w:rPr>
          <w:rFonts w:ascii="Times New Roman" w:hAnsi="Times New Roman" w:cs="Times New Roman"/>
          <w:sz w:val="24"/>
        </w:rPr>
        <w:t xml:space="preserve"> a similar question in relation to judgement: When a person, or a group, judges another person or a group, what do they do it </w:t>
      </w:r>
      <w:r w:rsidRPr="009956F3">
        <w:rPr>
          <w:rFonts w:ascii="Times New Roman" w:hAnsi="Times New Roman" w:cs="Times New Roman"/>
          <w:i/>
          <w:sz w:val="24"/>
        </w:rPr>
        <w:t>with</w:t>
      </w:r>
      <w:r w:rsidRPr="000E53E5">
        <w:rPr>
          <w:rFonts w:ascii="Times New Roman" w:hAnsi="Times New Roman" w:cs="Times New Roman"/>
          <w:sz w:val="24"/>
        </w:rPr>
        <w:t xml:space="preserve">? </w:t>
      </w:r>
      <w:r w:rsidR="00F93757">
        <w:rPr>
          <w:rFonts w:ascii="Times New Roman" w:hAnsi="Times New Roman" w:cs="Times New Roman"/>
          <w:sz w:val="24"/>
        </w:rPr>
        <w:t>L</w:t>
      </w:r>
      <w:r w:rsidR="009956F3">
        <w:rPr>
          <w:rFonts w:ascii="Times New Roman" w:hAnsi="Times New Roman" w:cs="Times New Roman"/>
          <w:sz w:val="24"/>
        </w:rPr>
        <w:t xml:space="preserve">et me ask you, when you make a judgement, what do </w:t>
      </w:r>
      <w:r w:rsidR="009956F3" w:rsidRPr="009956F3">
        <w:rPr>
          <w:rFonts w:ascii="Times New Roman" w:hAnsi="Times New Roman" w:cs="Times New Roman"/>
          <w:i/>
          <w:sz w:val="24"/>
        </w:rPr>
        <w:t>you</w:t>
      </w:r>
      <w:r w:rsidR="009956F3">
        <w:rPr>
          <w:rFonts w:ascii="Times New Roman" w:hAnsi="Times New Roman" w:cs="Times New Roman"/>
          <w:sz w:val="24"/>
        </w:rPr>
        <w:t xml:space="preserve"> do it with? </w:t>
      </w:r>
      <w:r w:rsidR="00BB7350">
        <w:rPr>
          <w:rFonts w:ascii="Times New Roman" w:hAnsi="Times New Roman" w:cs="Times New Roman"/>
          <w:sz w:val="24"/>
        </w:rPr>
        <w:t xml:space="preserve">And from where </w:t>
      </w:r>
      <w:r w:rsidR="00AB3C59">
        <w:rPr>
          <w:rFonts w:ascii="Times New Roman" w:hAnsi="Times New Roman" w:cs="Times New Roman"/>
          <w:sz w:val="24"/>
        </w:rPr>
        <w:t>do you get it</w:t>
      </w:r>
      <w:r w:rsidR="00F93757">
        <w:rPr>
          <w:rFonts w:ascii="Times New Roman" w:hAnsi="Times New Roman" w:cs="Times New Roman"/>
          <w:sz w:val="24"/>
        </w:rPr>
        <w:t xml:space="preserve">? </w:t>
      </w:r>
    </w:p>
    <w:p w14:paraId="5493536B" w14:textId="58BF1B05" w:rsidR="00354851" w:rsidRDefault="00AB3C59" w:rsidP="00FF2E32">
      <w:pPr>
        <w:spacing w:line="360" w:lineRule="auto"/>
        <w:jc w:val="both"/>
        <w:rPr>
          <w:rFonts w:ascii="Times New Roman" w:hAnsi="Times New Roman" w:cs="Times New Roman"/>
          <w:sz w:val="24"/>
        </w:rPr>
      </w:pPr>
      <w:r>
        <w:rPr>
          <w:rFonts w:ascii="Times New Roman" w:hAnsi="Times New Roman" w:cs="Times New Roman"/>
          <w:sz w:val="24"/>
        </w:rPr>
        <w:t xml:space="preserve">In </w:t>
      </w:r>
      <w:r w:rsidR="00F3447F">
        <w:rPr>
          <w:rFonts w:ascii="Times New Roman" w:hAnsi="Times New Roman" w:cs="Times New Roman"/>
          <w:sz w:val="24"/>
        </w:rPr>
        <w:t xml:space="preserve">many situations in which judgement is required, </w:t>
      </w:r>
      <w:r w:rsidR="00D01525">
        <w:rPr>
          <w:rFonts w:ascii="Times New Roman" w:hAnsi="Times New Roman" w:cs="Times New Roman"/>
          <w:sz w:val="24"/>
        </w:rPr>
        <w:t xml:space="preserve">such as a psychotherapeutic encounter, </w:t>
      </w:r>
      <w:r w:rsidR="00715A48">
        <w:rPr>
          <w:rFonts w:ascii="Times New Roman" w:hAnsi="Times New Roman" w:cs="Times New Roman"/>
          <w:sz w:val="24"/>
        </w:rPr>
        <w:t xml:space="preserve">Britton reminds us that </w:t>
      </w:r>
      <w:r w:rsidR="00D01525">
        <w:rPr>
          <w:rFonts w:ascii="Times New Roman" w:hAnsi="Times New Roman" w:cs="Times New Roman"/>
          <w:sz w:val="24"/>
        </w:rPr>
        <w:t>“</w:t>
      </w:r>
      <w:r w:rsidR="006A18C8" w:rsidRPr="006A18C8">
        <w:rPr>
          <w:rFonts w:ascii="Times New Roman" w:hAnsi="Times New Roman" w:cs="Times New Roman"/>
          <w:sz w:val="24"/>
        </w:rPr>
        <w:t>uncertainty is a daily companion, anxiety is high, and needs are pressing</w:t>
      </w:r>
      <w:r w:rsidR="00D01525">
        <w:rPr>
          <w:rFonts w:ascii="Times New Roman" w:hAnsi="Times New Roman" w:cs="Times New Roman"/>
          <w:sz w:val="24"/>
        </w:rPr>
        <w:t>”</w:t>
      </w:r>
      <w:r w:rsidR="006A18C8" w:rsidRPr="006A18C8">
        <w:rPr>
          <w:rFonts w:ascii="Times New Roman" w:hAnsi="Times New Roman" w:cs="Times New Roman"/>
          <w:sz w:val="24"/>
        </w:rPr>
        <w:t xml:space="preserve">. </w:t>
      </w:r>
      <w:r w:rsidR="006A18C8">
        <w:rPr>
          <w:rFonts w:ascii="Times New Roman" w:hAnsi="Times New Roman" w:cs="Times New Roman"/>
          <w:sz w:val="24"/>
        </w:rPr>
        <w:t xml:space="preserve">If we </w:t>
      </w:r>
      <w:r w:rsidR="00D01525">
        <w:rPr>
          <w:rFonts w:ascii="Times New Roman" w:hAnsi="Times New Roman" w:cs="Times New Roman"/>
          <w:sz w:val="24"/>
        </w:rPr>
        <w:t>can stay with uncertainti</w:t>
      </w:r>
      <w:r w:rsidR="00BB7350">
        <w:rPr>
          <w:rFonts w:ascii="Times New Roman" w:hAnsi="Times New Roman" w:cs="Times New Roman"/>
          <w:sz w:val="24"/>
        </w:rPr>
        <w:t xml:space="preserve">es, mysteries and doubts – </w:t>
      </w:r>
      <w:r w:rsidR="006A18C8">
        <w:rPr>
          <w:rFonts w:ascii="Times New Roman" w:hAnsi="Times New Roman" w:cs="Times New Roman"/>
          <w:sz w:val="24"/>
        </w:rPr>
        <w:t>hold</w:t>
      </w:r>
      <w:r w:rsidR="006A0281">
        <w:rPr>
          <w:rFonts w:ascii="Times New Roman" w:hAnsi="Times New Roman" w:cs="Times New Roman"/>
          <w:sz w:val="24"/>
        </w:rPr>
        <w:t>ing</w:t>
      </w:r>
      <w:r w:rsidR="006A18C8">
        <w:rPr>
          <w:rFonts w:ascii="Times New Roman" w:hAnsi="Times New Roman" w:cs="Times New Roman"/>
          <w:sz w:val="24"/>
        </w:rPr>
        <w:t xml:space="preserve"> back</w:t>
      </w:r>
      <w:r w:rsidR="006A0281">
        <w:rPr>
          <w:rFonts w:ascii="Times New Roman" w:hAnsi="Times New Roman" w:cs="Times New Roman"/>
          <w:sz w:val="24"/>
        </w:rPr>
        <w:t>, as Keats says,</w:t>
      </w:r>
      <w:r w:rsidR="006A18C8">
        <w:rPr>
          <w:rFonts w:ascii="Times New Roman" w:hAnsi="Times New Roman" w:cs="Times New Roman"/>
          <w:sz w:val="24"/>
        </w:rPr>
        <w:t xml:space="preserve"> from ‘irritably reaching for fact and reason’</w:t>
      </w:r>
      <w:r w:rsidR="006A0281">
        <w:rPr>
          <w:rFonts w:ascii="Times New Roman" w:hAnsi="Times New Roman" w:cs="Times New Roman"/>
          <w:sz w:val="24"/>
        </w:rPr>
        <w:t xml:space="preserve">, </w:t>
      </w:r>
      <w:r w:rsidR="00715A48">
        <w:rPr>
          <w:rFonts w:ascii="Times New Roman" w:hAnsi="Times New Roman" w:cs="Times New Roman"/>
          <w:sz w:val="24"/>
        </w:rPr>
        <w:t xml:space="preserve">and </w:t>
      </w:r>
      <w:r w:rsidR="00BB7350">
        <w:rPr>
          <w:rFonts w:ascii="Times New Roman" w:hAnsi="Times New Roman" w:cs="Times New Roman"/>
          <w:sz w:val="24"/>
        </w:rPr>
        <w:t xml:space="preserve">I would add, </w:t>
      </w:r>
      <w:r w:rsidR="006A18C8">
        <w:rPr>
          <w:rFonts w:ascii="Times New Roman" w:hAnsi="Times New Roman" w:cs="Times New Roman"/>
          <w:sz w:val="24"/>
        </w:rPr>
        <w:t>au</w:t>
      </w:r>
      <w:r w:rsidR="00BB7350">
        <w:rPr>
          <w:rFonts w:ascii="Times New Roman" w:hAnsi="Times New Roman" w:cs="Times New Roman"/>
          <w:sz w:val="24"/>
        </w:rPr>
        <w:t xml:space="preserve">thority established from above – </w:t>
      </w:r>
      <w:r w:rsidR="006A18C8">
        <w:rPr>
          <w:rFonts w:ascii="Times New Roman" w:hAnsi="Times New Roman" w:cs="Times New Roman"/>
          <w:sz w:val="24"/>
        </w:rPr>
        <w:t xml:space="preserve">our </w:t>
      </w:r>
      <w:r w:rsidR="004F278E">
        <w:rPr>
          <w:rFonts w:ascii="Times New Roman" w:hAnsi="Times New Roman" w:cs="Times New Roman"/>
          <w:sz w:val="24"/>
        </w:rPr>
        <w:t>best compass</w:t>
      </w:r>
      <w:r w:rsidR="006A18C8">
        <w:rPr>
          <w:rFonts w:ascii="Times New Roman" w:hAnsi="Times New Roman" w:cs="Times New Roman"/>
          <w:sz w:val="24"/>
        </w:rPr>
        <w:t xml:space="preserve"> </w:t>
      </w:r>
      <w:r w:rsidR="006A18C8" w:rsidRPr="006A18C8">
        <w:rPr>
          <w:rFonts w:ascii="Times New Roman" w:hAnsi="Times New Roman" w:cs="Times New Roman"/>
          <w:sz w:val="24"/>
        </w:rPr>
        <w:t xml:space="preserve">is the authority of experience. </w:t>
      </w:r>
      <w:r w:rsidR="00354851">
        <w:rPr>
          <w:rFonts w:ascii="Times New Roman" w:hAnsi="Times New Roman" w:cs="Times New Roman"/>
          <w:sz w:val="24"/>
        </w:rPr>
        <w:t xml:space="preserve">Until we have gained some confidence, or </w:t>
      </w:r>
      <w:r w:rsidR="00BB7350">
        <w:rPr>
          <w:rFonts w:ascii="Times New Roman" w:hAnsi="Times New Roman" w:cs="Times New Roman"/>
          <w:sz w:val="24"/>
        </w:rPr>
        <w:t xml:space="preserve">can </w:t>
      </w:r>
      <w:r w:rsidR="00354851">
        <w:rPr>
          <w:rFonts w:ascii="Times New Roman" w:hAnsi="Times New Roman" w:cs="Times New Roman"/>
          <w:sz w:val="24"/>
        </w:rPr>
        <w:t>find some faith, in judgement based on experience, we are</w:t>
      </w:r>
      <w:r w:rsidR="00BB7350">
        <w:rPr>
          <w:rFonts w:ascii="Times New Roman" w:hAnsi="Times New Roman" w:cs="Times New Roman"/>
          <w:sz w:val="24"/>
        </w:rPr>
        <w:t>,</w:t>
      </w:r>
      <w:r w:rsidR="00354851">
        <w:rPr>
          <w:rFonts w:ascii="Times New Roman" w:hAnsi="Times New Roman" w:cs="Times New Roman"/>
          <w:sz w:val="24"/>
        </w:rPr>
        <w:t xml:space="preserve"> </w:t>
      </w:r>
      <w:r w:rsidR="00BB7350">
        <w:rPr>
          <w:rFonts w:ascii="Times New Roman" w:hAnsi="Times New Roman" w:cs="Times New Roman"/>
          <w:sz w:val="24"/>
        </w:rPr>
        <w:t>suggests</w:t>
      </w:r>
      <w:r w:rsidR="00354851">
        <w:rPr>
          <w:rFonts w:ascii="Times New Roman" w:hAnsi="Times New Roman" w:cs="Times New Roman"/>
          <w:sz w:val="24"/>
        </w:rPr>
        <w:t xml:space="preserve"> Britton</w:t>
      </w:r>
      <w:r w:rsidR="00BB7350">
        <w:rPr>
          <w:rFonts w:ascii="Times New Roman" w:hAnsi="Times New Roman" w:cs="Times New Roman"/>
          <w:sz w:val="24"/>
        </w:rPr>
        <w:t>,</w:t>
      </w:r>
      <w:r w:rsidR="00354851">
        <w:rPr>
          <w:rFonts w:ascii="Times New Roman" w:hAnsi="Times New Roman" w:cs="Times New Roman"/>
          <w:sz w:val="24"/>
        </w:rPr>
        <w:t xml:space="preserve"> quite likely to rely on teacher</w:t>
      </w:r>
      <w:r w:rsidR="00BB7350">
        <w:rPr>
          <w:rFonts w:ascii="Times New Roman" w:hAnsi="Times New Roman" w:cs="Times New Roman"/>
          <w:sz w:val="24"/>
        </w:rPr>
        <w:t xml:space="preserve">s, manuals or ancestor-worship – </w:t>
      </w:r>
      <w:r w:rsidR="00B40798">
        <w:rPr>
          <w:rFonts w:ascii="Times New Roman" w:hAnsi="Times New Roman" w:cs="Times New Roman"/>
          <w:sz w:val="24"/>
        </w:rPr>
        <w:t>which is likely to lead us to</w:t>
      </w:r>
      <w:r w:rsidR="00354851">
        <w:rPr>
          <w:rFonts w:ascii="Times New Roman" w:hAnsi="Times New Roman" w:cs="Times New Roman"/>
          <w:sz w:val="24"/>
        </w:rPr>
        <w:t xml:space="preserve"> overvalued ideas.</w:t>
      </w:r>
    </w:p>
    <w:p w14:paraId="4FBE54C6" w14:textId="77777777" w:rsidR="00BB7350" w:rsidRDefault="00C90691" w:rsidP="00C90691">
      <w:pPr>
        <w:spacing w:line="360" w:lineRule="auto"/>
        <w:jc w:val="both"/>
        <w:rPr>
          <w:rFonts w:ascii="Times New Roman" w:hAnsi="Times New Roman" w:cs="Times New Roman"/>
          <w:sz w:val="24"/>
        </w:rPr>
      </w:pPr>
      <w:r>
        <w:rPr>
          <w:rFonts w:ascii="Times New Roman" w:hAnsi="Times New Roman" w:cs="Times New Roman"/>
          <w:sz w:val="24"/>
        </w:rPr>
        <w:t xml:space="preserve">Judgement based on experience and its stored images is, </w:t>
      </w:r>
      <w:r w:rsidR="00A26A80">
        <w:rPr>
          <w:rFonts w:ascii="Times New Roman" w:hAnsi="Times New Roman" w:cs="Times New Roman"/>
          <w:sz w:val="24"/>
        </w:rPr>
        <w:t>in the psychoanalytic sphere</w:t>
      </w:r>
      <w:r>
        <w:rPr>
          <w:rFonts w:ascii="Times New Roman" w:hAnsi="Times New Roman" w:cs="Times New Roman"/>
          <w:sz w:val="24"/>
        </w:rPr>
        <w:t xml:space="preserve">, a major function of the ego, in contrast to judgement based on superior authority – which I will </w:t>
      </w:r>
      <w:r w:rsidR="00715A48">
        <w:rPr>
          <w:rFonts w:ascii="Times New Roman" w:hAnsi="Times New Roman" w:cs="Times New Roman"/>
          <w:sz w:val="24"/>
        </w:rPr>
        <w:t xml:space="preserve">be considering later </w:t>
      </w:r>
      <w:r w:rsidRPr="00623E51">
        <w:rPr>
          <w:rFonts w:ascii="Times New Roman" w:hAnsi="Times New Roman" w:cs="Times New Roman"/>
          <w:i/>
          <w:sz w:val="24"/>
        </w:rPr>
        <w:t>not</w:t>
      </w:r>
      <w:r>
        <w:rPr>
          <w:rFonts w:ascii="Times New Roman" w:hAnsi="Times New Roman" w:cs="Times New Roman"/>
          <w:sz w:val="24"/>
        </w:rPr>
        <w:t xml:space="preserve"> as a function of what is normally considered the super-ego, but of a different kind of </w:t>
      </w:r>
      <w:r w:rsidR="00166519">
        <w:rPr>
          <w:rFonts w:ascii="Times New Roman" w:hAnsi="Times New Roman" w:cs="Times New Roman"/>
          <w:sz w:val="24"/>
        </w:rPr>
        <w:t xml:space="preserve">internal object altogether. </w:t>
      </w:r>
      <w:r>
        <w:rPr>
          <w:rFonts w:ascii="Times New Roman" w:hAnsi="Times New Roman" w:cs="Times New Roman"/>
          <w:sz w:val="24"/>
        </w:rPr>
        <w:t xml:space="preserve">Ronald Britton prefers his judgement to come from experience, </w:t>
      </w:r>
      <w:r w:rsidR="00166519">
        <w:rPr>
          <w:rFonts w:ascii="Times New Roman" w:hAnsi="Times New Roman" w:cs="Times New Roman"/>
          <w:sz w:val="24"/>
        </w:rPr>
        <w:t>however falli</w:t>
      </w:r>
      <w:r w:rsidR="00354851">
        <w:rPr>
          <w:rFonts w:ascii="Times New Roman" w:hAnsi="Times New Roman" w:cs="Times New Roman"/>
          <w:sz w:val="24"/>
        </w:rPr>
        <w:t xml:space="preserve">ble it may turn out to be. </w:t>
      </w:r>
    </w:p>
    <w:p w14:paraId="7D809521" w14:textId="10AAC87D" w:rsidR="00BB7350" w:rsidRDefault="00BB7350" w:rsidP="00BB7350">
      <w:pPr>
        <w:spacing w:line="360" w:lineRule="auto"/>
        <w:jc w:val="both"/>
        <w:rPr>
          <w:rFonts w:ascii="Times New Roman" w:hAnsi="Times New Roman" w:cs="Times New Roman"/>
          <w:sz w:val="24"/>
        </w:rPr>
      </w:pPr>
      <w:r>
        <w:rPr>
          <w:rFonts w:ascii="Times New Roman" w:hAnsi="Times New Roman" w:cs="Times New Roman"/>
          <w:sz w:val="24"/>
        </w:rPr>
        <w:t>Shakespeare</w:t>
      </w:r>
      <w:r>
        <w:rPr>
          <w:rStyle w:val="FootnoteReference"/>
          <w:rFonts w:ascii="Times New Roman" w:hAnsi="Times New Roman" w:cs="Times New Roman"/>
          <w:sz w:val="24"/>
        </w:rPr>
        <w:footnoteReference w:id="2"/>
      </w:r>
      <w:r>
        <w:rPr>
          <w:rFonts w:ascii="Times New Roman" w:hAnsi="Times New Roman" w:cs="Times New Roman"/>
          <w:sz w:val="24"/>
        </w:rPr>
        <w:t xml:space="preserve"> begins his Sonnet 14, with the line: “</w:t>
      </w:r>
      <w:r w:rsidRPr="009956F3">
        <w:rPr>
          <w:rFonts w:ascii="Times New Roman" w:hAnsi="Times New Roman" w:cs="Times New Roman"/>
          <w:sz w:val="24"/>
        </w:rPr>
        <w:t>Not from t</w:t>
      </w:r>
      <w:r>
        <w:rPr>
          <w:rFonts w:ascii="Times New Roman" w:hAnsi="Times New Roman" w:cs="Times New Roman"/>
          <w:sz w:val="24"/>
        </w:rPr>
        <w:t>he stars do I my judgment pluck”, and this in spite of p</w:t>
      </w:r>
      <w:r w:rsidR="00AC7BB0">
        <w:rPr>
          <w:rFonts w:ascii="Times New Roman" w:hAnsi="Times New Roman" w:cs="Times New Roman"/>
          <w:sz w:val="24"/>
        </w:rPr>
        <w:t>ossessing knowledge of astronomy</w:t>
      </w:r>
      <w:r>
        <w:rPr>
          <w:rFonts w:ascii="Times New Roman" w:hAnsi="Times New Roman" w:cs="Times New Roman"/>
          <w:sz w:val="24"/>
        </w:rPr>
        <w:t xml:space="preserve">. If not in that direction, to where and what </w:t>
      </w:r>
      <w:r w:rsidRPr="00C90691">
        <w:rPr>
          <w:rFonts w:ascii="Times New Roman" w:hAnsi="Times New Roman" w:cs="Times New Roman"/>
          <w:i/>
          <w:sz w:val="24"/>
        </w:rPr>
        <w:t>does</w:t>
      </w:r>
      <w:r>
        <w:rPr>
          <w:rFonts w:ascii="Times New Roman" w:hAnsi="Times New Roman" w:cs="Times New Roman"/>
          <w:sz w:val="24"/>
        </w:rPr>
        <w:t xml:space="preserve"> he look for his sense of judgement? Not from above. Not primarily from </w:t>
      </w:r>
      <w:r>
        <w:rPr>
          <w:rFonts w:ascii="Times New Roman" w:hAnsi="Times New Roman" w:cs="Times New Roman"/>
          <w:sz w:val="24"/>
        </w:rPr>
        <w:lastRenderedPageBreak/>
        <w:t>a relationship to the vertical, the hierarchical; not so much from authority, but from another source, to which I return later.</w:t>
      </w:r>
      <w:r w:rsidR="00772AF8">
        <w:rPr>
          <w:rFonts w:ascii="Times New Roman" w:hAnsi="Times New Roman" w:cs="Times New Roman"/>
          <w:sz w:val="24"/>
        </w:rPr>
        <w:t xml:space="preserve"> </w:t>
      </w:r>
    </w:p>
    <w:p w14:paraId="1D79381D" w14:textId="3D3227B8" w:rsidR="00A26A80" w:rsidRDefault="00772AF8" w:rsidP="00FF2E32">
      <w:pPr>
        <w:spacing w:line="360" w:lineRule="auto"/>
        <w:jc w:val="both"/>
        <w:rPr>
          <w:rFonts w:ascii="Times New Roman" w:hAnsi="Times New Roman" w:cs="Times New Roman"/>
          <w:sz w:val="24"/>
        </w:rPr>
      </w:pPr>
      <w:r>
        <w:rPr>
          <w:rFonts w:ascii="Times New Roman" w:hAnsi="Times New Roman" w:cs="Times New Roman"/>
          <w:sz w:val="24"/>
        </w:rPr>
        <w:t xml:space="preserve">From where </w:t>
      </w:r>
      <w:r w:rsidR="00166519">
        <w:rPr>
          <w:rFonts w:ascii="Times New Roman" w:hAnsi="Times New Roman" w:cs="Times New Roman"/>
          <w:sz w:val="24"/>
        </w:rPr>
        <w:t>does Shakespear</w:t>
      </w:r>
      <w:r w:rsidR="00A26A80">
        <w:rPr>
          <w:rFonts w:ascii="Times New Roman" w:hAnsi="Times New Roman" w:cs="Times New Roman"/>
          <w:sz w:val="24"/>
        </w:rPr>
        <w:t xml:space="preserve">e </w:t>
      </w:r>
      <w:r>
        <w:rPr>
          <w:rFonts w:ascii="Times New Roman" w:hAnsi="Times New Roman" w:cs="Times New Roman"/>
          <w:sz w:val="24"/>
        </w:rPr>
        <w:t xml:space="preserve">gather </w:t>
      </w:r>
      <w:r w:rsidRPr="00772AF8">
        <w:rPr>
          <w:rFonts w:ascii="Times New Roman" w:hAnsi="Times New Roman" w:cs="Times New Roman"/>
          <w:i/>
          <w:sz w:val="24"/>
        </w:rPr>
        <w:t>his</w:t>
      </w:r>
      <w:r>
        <w:rPr>
          <w:rFonts w:ascii="Times New Roman" w:hAnsi="Times New Roman" w:cs="Times New Roman"/>
          <w:sz w:val="24"/>
        </w:rPr>
        <w:t xml:space="preserve"> judgement</w:t>
      </w:r>
      <w:r w:rsidR="00166519">
        <w:rPr>
          <w:rFonts w:ascii="Times New Roman" w:hAnsi="Times New Roman" w:cs="Times New Roman"/>
          <w:sz w:val="24"/>
        </w:rPr>
        <w:t>?</w:t>
      </w:r>
      <w:r>
        <w:rPr>
          <w:rFonts w:ascii="Times New Roman" w:hAnsi="Times New Roman" w:cs="Times New Roman"/>
          <w:sz w:val="24"/>
        </w:rPr>
        <w:t xml:space="preserve"> </w:t>
      </w:r>
      <w:r w:rsidR="00B27746">
        <w:rPr>
          <w:rFonts w:ascii="Times New Roman" w:hAnsi="Times New Roman" w:cs="Times New Roman"/>
          <w:sz w:val="24"/>
        </w:rPr>
        <w:t xml:space="preserve">After six lines concerning </w:t>
      </w:r>
      <w:r>
        <w:rPr>
          <w:rFonts w:ascii="Times New Roman" w:hAnsi="Times New Roman" w:cs="Times New Roman"/>
          <w:sz w:val="24"/>
        </w:rPr>
        <w:t xml:space="preserve">oracular </w:t>
      </w:r>
      <w:r w:rsidR="00166519">
        <w:rPr>
          <w:rFonts w:ascii="Times New Roman" w:hAnsi="Times New Roman" w:cs="Times New Roman"/>
          <w:sz w:val="24"/>
        </w:rPr>
        <w:t xml:space="preserve">judgement </w:t>
      </w:r>
      <w:r>
        <w:rPr>
          <w:rFonts w:ascii="Times New Roman" w:hAnsi="Times New Roman" w:cs="Times New Roman"/>
          <w:sz w:val="24"/>
        </w:rPr>
        <w:t xml:space="preserve">founded </w:t>
      </w:r>
      <w:r w:rsidR="00166519">
        <w:rPr>
          <w:rFonts w:ascii="Times New Roman" w:hAnsi="Times New Roman" w:cs="Times New Roman"/>
          <w:sz w:val="24"/>
        </w:rPr>
        <w:t xml:space="preserve">on </w:t>
      </w:r>
      <w:r w:rsidR="00B27746">
        <w:rPr>
          <w:rFonts w:ascii="Times New Roman" w:hAnsi="Times New Roman" w:cs="Times New Roman"/>
          <w:sz w:val="24"/>
        </w:rPr>
        <w:t>prognostication</w:t>
      </w:r>
      <w:r>
        <w:rPr>
          <w:rFonts w:ascii="Times New Roman" w:hAnsi="Times New Roman" w:cs="Times New Roman"/>
          <w:sz w:val="24"/>
        </w:rPr>
        <w:t xml:space="preserve"> from divine communication</w:t>
      </w:r>
      <w:r w:rsidR="00354851">
        <w:rPr>
          <w:rFonts w:ascii="Times New Roman" w:hAnsi="Times New Roman" w:cs="Times New Roman"/>
          <w:sz w:val="24"/>
        </w:rPr>
        <w:t>, he tells us:</w:t>
      </w:r>
    </w:p>
    <w:p w14:paraId="6F5F3EF7" w14:textId="77777777" w:rsidR="00A26A80" w:rsidRPr="00B27746" w:rsidRDefault="00A26A80" w:rsidP="00A26A80">
      <w:pPr>
        <w:spacing w:line="276" w:lineRule="auto"/>
        <w:ind w:left="720"/>
        <w:rPr>
          <w:rFonts w:ascii="Times New Roman" w:hAnsi="Times New Roman" w:cs="Times New Roman"/>
        </w:rPr>
      </w:pPr>
      <w:r w:rsidRPr="00B27746">
        <w:rPr>
          <w:rFonts w:ascii="Times New Roman" w:hAnsi="Times New Roman" w:cs="Times New Roman"/>
        </w:rPr>
        <w:t>But from thine eyes my knowledge I derive,</w:t>
      </w:r>
      <w:r w:rsidRPr="00B27746">
        <w:rPr>
          <w:rFonts w:ascii="Times New Roman" w:hAnsi="Times New Roman" w:cs="Times New Roman"/>
        </w:rPr>
        <w:br/>
        <w:t>And, constant stars, in them I read such art</w:t>
      </w:r>
      <w:r w:rsidRPr="00B27746">
        <w:rPr>
          <w:rFonts w:ascii="Times New Roman" w:hAnsi="Times New Roman" w:cs="Times New Roman"/>
        </w:rPr>
        <w:br/>
        <w:t>As truth and beauty shall together thrive</w:t>
      </w:r>
    </w:p>
    <w:p w14:paraId="3600A98D" w14:textId="77777777" w:rsidR="005A2C64" w:rsidRDefault="005A2C64" w:rsidP="00FF2E32">
      <w:pPr>
        <w:spacing w:line="360" w:lineRule="auto"/>
        <w:jc w:val="both"/>
        <w:rPr>
          <w:rFonts w:ascii="Times New Roman" w:hAnsi="Times New Roman" w:cs="Times New Roman"/>
          <w:sz w:val="24"/>
        </w:rPr>
      </w:pPr>
    </w:p>
    <w:p w14:paraId="2277106D" w14:textId="1AA83B6E" w:rsidR="00B27746" w:rsidRDefault="005A2C64" w:rsidP="00FF2E32">
      <w:pPr>
        <w:spacing w:line="360" w:lineRule="auto"/>
        <w:jc w:val="both"/>
        <w:rPr>
          <w:rFonts w:ascii="Times New Roman" w:hAnsi="Times New Roman" w:cs="Times New Roman"/>
          <w:sz w:val="24"/>
        </w:rPr>
      </w:pPr>
      <w:r>
        <w:rPr>
          <w:rFonts w:ascii="Times New Roman" w:hAnsi="Times New Roman" w:cs="Times New Roman"/>
          <w:sz w:val="24"/>
        </w:rPr>
        <w:t xml:space="preserve">His meaning </w:t>
      </w:r>
      <w:r w:rsidR="00AC7BB0">
        <w:rPr>
          <w:rFonts w:ascii="Times New Roman" w:hAnsi="Times New Roman" w:cs="Times New Roman"/>
          <w:sz w:val="24"/>
        </w:rPr>
        <w:t>resounds</w:t>
      </w:r>
      <w:r>
        <w:rPr>
          <w:rFonts w:ascii="Times New Roman" w:hAnsi="Times New Roman" w:cs="Times New Roman"/>
          <w:sz w:val="24"/>
        </w:rPr>
        <w:t xml:space="preserve"> with the </w:t>
      </w:r>
      <w:r w:rsidR="00D95904">
        <w:rPr>
          <w:rFonts w:ascii="Times New Roman" w:hAnsi="Times New Roman" w:cs="Times New Roman"/>
          <w:sz w:val="24"/>
        </w:rPr>
        <w:t>(</w:t>
      </w:r>
      <w:r>
        <w:rPr>
          <w:rFonts w:ascii="Times New Roman" w:hAnsi="Times New Roman" w:cs="Times New Roman"/>
          <w:sz w:val="24"/>
        </w:rPr>
        <w:t>better-known</w:t>
      </w:r>
      <w:r w:rsidR="00D95904">
        <w:rPr>
          <w:rFonts w:ascii="Times New Roman" w:hAnsi="Times New Roman" w:cs="Times New Roman"/>
          <w:sz w:val="24"/>
        </w:rPr>
        <w:t>)</w:t>
      </w:r>
      <w:r>
        <w:rPr>
          <w:rFonts w:ascii="Times New Roman" w:hAnsi="Times New Roman" w:cs="Times New Roman"/>
          <w:sz w:val="24"/>
        </w:rPr>
        <w:t xml:space="preserve"> Sonnet 116 </w:t>
      </w:r>
      <w:r w:rsidR="00C50351">
        <w:rPr>
          <w:rFonts w:ascii="Times New Roman" w:hAnsi="Times New Roman" w:cs="Times New Roman"/>
          <w:sz w:val="24"/>
        </w:rPr>
        <w:t xml:space="preserve">(‘Let me not to the marriage of true minds/ Admit impediments…), </w:t>
      </w:r>
      <w:r>
        <w:rPr>
          <w:rFonts w:ascii="Times New Roman" w:hAnsi="Times New Roman" w:cs="Times New Roman"/>
          <w:sz w:val="24"/>
        </w:rPr>
        <w:t xml:space="preserve">where we hear of love </w:t>
      </w:r>
      <w:r w:rsidR="00A11E95">
        <w:rPr>
          <w:rFonts w:ascii="Times New Roman" w:hAnsi="Times New Roman" w:cs="Times New Roman"/>
          <w:sz w:val="24"/>
        </w:rPr>
        <w:t xml:space="preserve">as the principal guide to judgement, as though it were the mind’s </w:t>
      </w:r>
      <w:r w:rsidR="00C50351">
        <w:rPr>
          <w:rFonts w:ascii="Times New Roman" w:hAnsi="Times New Roman" w:cs="Times New Roman"/>
          <w:sz w:val="24"/>
        </w:rPr>
        <w:t>North Star –</w:t>
      </w:r>
      <w:r>
        <w:rPr>
          <w:rFonts w:ascii="Times New Roman" w:hAnsi="Times New Roman" w:cs="Times New Roman"/>
          <w:sz w:val="24"/>
        </w:rPr>
        <w:t xml:space="preserve"> </w:t>
      </w:r>
      <w:r w:rsidR="00A11E95">
        <w:rPr>
          <w:rFonts w:ascii="Times New Roman" w:hAnsi="Times New Roman" w:cs="Times New Roman"/>
          <w:sz w:val="24"/>
        </w:rPr>
        <w:t xml:space="preserve">“It is </w:t>
      </w:r>
      <w:r>
        <w:rPr>
          <w:rFonts w:ascii="Times New Roman" w:hAnsi="Times New Roman" w:cs="Times New Roman"/>
          <w:sz w:val="24"/>
        </w:rPr>
        <w:t>t</w:t>
      </w:r>
      <w:r w:rsidRPr="005A2C64">
        <w:rPr>
          <w:rFonts w:ascii="Times New Roman" w:hAnsi="Times New Roman" w:cs="Times New Roman"/>
          <w:sz w:val="24"/>
        </w:rPr>
        <w:t>h</w:t>
      </w:r>
      <w:r w:rsidR="00A11E95">
        <w:rPr>
          <w:rFonts w:ascii="Times New Roman" w:hAnsi="Times New Roman" w:cs="Times New Roman"/>
          <w:sz w:val="24"/>
        </w:rPr>
        <w:t xml:space="preserve">e star to every wand’ring bark/ </w:t>
      </w:r>
      <w:r w:rsidR="00C50351">
        <w:rPr>
          <w:rFonts w:ascii="Times New Roman" w:hAnsi="Times New Roman" w:cs="Times New Roman"/>
          <w:sz w:val="24"/>
        </w:rPr>
        <w:t>Whose worth’</w:t>
      </w:r>
      <w:r w:rsidR="00A11E95">
        <w:rPr>
          <w:rFonts w:ascii="Times New Roman" w:hAnsi="Times New Roman" w:cs="Times New Roman"/>
          <w:sz w:val="24"/>
        </w:rPr>
        <w:t xml:space="preserve">s unknown, although his height/ </w:t>
      </w:r>
      <w:r w:rsidRPr="005A2C64">
        <w:rPr>
          <w:rFonts w:ascii="Times New Roman" w:hAnsi="Times New Roman" w:cs="Times New Roman"/>
          <w:sz w:val="24"/>
        </w:rPr>
        <w:t>be taken</w:t>
      </w:r>
      <w:r>
        <w:rPr>
          <w:rFonts w:ascii="Times New Roman" w:hAnsi="Times New Roman" w:cs="Times New Roman"/>
          <w:sz w:val="24"/>
        </w:rPr>
        <w:t>”</w:t>
      </w:r>
      <w:r w:rsidR="00C50351">
        <w:rPr>
          <w:rFonts w:ascii="Times New Roman" w:hAnsi="Times New Roman" w:cs="Times New Roman"/>
          <w:sz w:val="24"/>
        </w:rPr>
        <w:t xml:space="preserve">. This latter phrase is yet </w:t>
      </w:r>
      <w:r>
        <w:rPr>
          <w:rFonts w:ascii="Times New Roman" w:hAnsi="Times New Roman" w:cs="Times New Roman"/>
          <w:sz w:val="24"/>
        </w:rPr>
        <w:t xml:space="preserve">another reference to </w:t>
      </w:r>
      <w:r w:rsidR="00615460">
        <w:rPr>
          <w:rFonts w:ascii="Times New Roman" w:hAnsi="Times New Roman" w:cs="Times New Roman"/>
          <w:sz w:val="24"/>
        </w:rPr>
        <w:t>judgement, in this case the distinction between the quantitative (height) and the qualitative (worth).</w:t>
      </w:r>
      <w:r w:rsidR="00A11E95">
        <w:rPr>
          <w:rFonts w:ascii="Times New Roman" w:hAnsi="Times New Roman" w:cs="Times New Roman"/>
          <w:sz w:val="24"/>
        </w:rPr>
        <w:t>. I</w:t>
      </w:r>
      <w:r>
        <w:rPr>
          <w:rFonts w:ascii="Times New Roman" w:hAnsi="Times New Roman" w:cs="Times New Roman"/>
          <w:sz w:val="24"/>
        </w:rPr>
        <w:t xml:space="preserve">t </w:t>
      </w:r>
      <w:r w:rsidR="00AC7BB0">
        <w:rPr>
          <w:rFonts w:ascii="Times New Roman" w:hAnsi="Times New Roman" w:cs="Times New Roman"/>
          <w:sz w:val="24"/>
        </w:rPr>
        <w:t>corresponds precisely to</w:t>
      </w:r>
      <w:r>
        <w:rPr>
          <w:rFonts w:ascii="Times New Roman" w:hAnsi="Times New Roman" w:cs="Times New Roman"/>
          <w:sz w:val="24"/>
        </w:rPr>
        <w:t xml:space="preserve"> the</w:t>
      </w:r>
      <w:r w:rsidR="00D95904">
        <w:rPr>
          <w:rFonts w:ascii="Times New Roman" w:hAnsi="Times New Roman" w:cs="Times New Roman"/>
          <w:sz w:val="24"/>
        </w:rPr>
        <w:t xml:space="preserve"> </w:t>
      </w:r>
      <w:r>
        <w:rPr>
          <w:rFonts w:ascii="Times New Roman" w:hAnsi="Times New Roman" w:cs="Times New Roman"/>
          <w:sz w:val="24"/>
        </w:rPr>
        <w:t xml:space="preserve">principle of learning expressed in passages </w:t>
      </w:r>
      <w:r w:rsidR="00DA5BB2">
        <w:rPr>
          <w:rFonts w:ascii="Times New Roman" w:hAnsi="Times New Roman" w:cs="Times New Roman"/>
          <w:sz w:val="24"/>
        </w:rPr>
        <w:t xml:space="preserve">of </w:t>
      </w:r>
      <w:r w:rsidR="00DA5BB2" w:rsidRPr="00DA5BB2">
        <w:rPr>
          <w:rFonts w:ascii="Times New Roman" w:hAnsi="Times New Roman" w:cs="Times New Roman"/>
          <w:i/>
          <w:sz w:val="24"/>
        </w:rPr>
        <w:t>Love’s Labour’s Lost</w:t>
      </w:r>
      <w:r w:rsidR="00C50351">
        <w:rPr>
          <w:rStyle w:val="FootnoteReference"/>
          <w:rFonts w:ascii="Times New Roman" w:hAnsi="Times New Roman" w:cs="Times New Roman"/>
          <w:i/>
          <w:sz w:val="24"/>
        </w:rPr>
        <w:footnoteReference w:id="3"/>
      </w:r>
      <w:r w:rsidR="00C50351">
        <w:rPr>
          <w:rFonts w:ascii="Times New Roman" w:hAnsi="Times New Roman" w:cs="Times New Roman"/>
          <w:sz w:val="24"/>
        </w:rPr>
        <w:t xml:space="preserve"> </w:t>
      </w:r>
      <w:r w:rsidR="006A0281">
        <w:rPr>
          <w:rFonts w:ascii="Times New Roman" w:hAnsi="Times New Roman" w:cs="Times New Roman"/>
          <w:sz w:val="24"/>
        </w:rPr>
        <w:t>and</w:t>
      </w:r>
      <w:r w:rsidR="00D95904">
        <w:rPr>
          <w:rFonts w:ascii="Times New Roman" w:hAnsi="Times New Roman" w:cs="Times New Roman"/>
          <w:sz w:val="24"/>
        </w:rPr>
        <w:t xml:space="preserve"> </w:t>
      </w:r>
      <w:r w:rsidR="00615460">
        <w:rPr>
          <w:rFonts w:ascii="Times New Roman" w:hAnsi="Times New Roman" w:cs="Times New Roman"/>
          <w:sz w:val="24"/>
        </w:rPr>
        <w:t>may well have been</w:t>
      </w:r>
      <w:r w:rsidR="00166519">
        <w:rPr>
          <w:rFonts w:ascii="Times New Roman" w:hAnsi="Times New Roman" w:cs="Times New Roman"/>
          <w:sz w:val="24"/>
        </w:rPr>
        <w:t xml:space="preserve"> written </w:t>
      </w:r>
      <w:r w:rsidR="00615460">
        <w:rPr>
          <w:rFonts w:ascii="Times New Roman" w:hAnsi="Times New Roman" w:cs="Times New Roman"/>
          <w:sz w:val="24"/>
        </w:rPr>
        <w:t>around</w:t>
      </w:r>
      <w:r w:rsidR="00166519">
        <w:rPr>
          <w:rFonts w:ascii="Times New Roman" w:hAnsi="Times New Roman" w:cs="Times New Roman"/>
          <w:sz w:val="24"/>
        </w:rPr>
        <w:t xml:space="preserve"> the same time</w:t>
      </w:r>
      <w:r w:rsidR="00D95904">
        <w:rPr>
          <w:rFonts w:ascii="Times New Roman" w:hAnsi="Times New Roman" w:cs="Times New Roman"/>
          <w:sz w:val="24"/>
        </w:rPr>
        <w:t>.</w:t>
      </w:r>
      <w:r w:rsidR="009D25D2">
        <w:rPr>
          <w:rFonts w:ascii="Times New Roman" w:hAnsi="Times New Roman" w:cs="Times New Roman"/>
          <w:sz w:val="24"/>
        </w:rPr>
        <w:t xml:space="preserve"> </w:t>
      </w:r>
    </w:p>
    <w:p w14:paraId="0491B4C9" w14:textId="77777777" w:rsidR="00615460" w:rsidRDefault="003B6BE7" w:rsidP="0056058F">
      <w:pPr>
        <w:spacing w:line="360" w:lineRule="auto"/>
        <w:jc w:val="both"/>
        <w:rPr>
          <w:rFonts w:ascii="Times New Roman" w:hAnsi="Times New Roman" w:cs="Times New Roman"/>
          <w:sz w:val="24"/>
        </w:rPr>
      </w:pPr>
      <w:r>
        <w:rPr>
          <w:rFonts w:ascii="Times New Roman" w:hAnsi="Times New Roman" w:cs="Times New Roman"/>
          <w:sz w:val="24"/>
        </w:rPr>
        <w:t>J</w:t>
      </w:r>
      <w:r w:rsidR="00D50618">
        <w:rPr>
          <w:rFonts w:ascii="Times New Roman" w:hAnsi="Times New Roman" w:cs="Times New Roman"/>
          <w:sz w:val="24"/>
        </w:rPr>
        <w:t>udgement</w:t>
      </w:r>
      <w:r w:rsidR="00997E8C">
        <w:rPr>
          <w:rFonts w:ascii="Times New Roman" w:hAnsi="Times New Roman" w:cs="Times New Roman"/>
          <w:sz w:val="24"/>
        </w:rPr>
        <w:t xml:space="preserve"> </w:t>
      </w:r>
      <w:r w:rsidR="004F278E">
        <w:rPr>
          <w:rFonts w:ascii="Times New Roman" w:hAnsi="Times New Roman" w:cs="Times New Roman"/>
          <w:sz w:val="24"/>
        </w:rPr>
        <w:t>on this basis</w:t>
      </w:r>
      <w:r>
        <w:rPr>
          <w:rFonts w:ascii="Times New Roman" w:hAnsi="Times New Roman" w:cs="Times New Roman"/>
          <w:sz w:val="24"/>
        </w:rPr>
        <w:t xml:space="preserve"> </w:t>
      </w:r>
      <w:r w:rsidR="00D50618">
        <w:rPr>
          <w:rFonts w:ascii="Times New Roman" w:hAnsi="Times New Roman" w:cs="Times New Roman"/>
          <w:sz w:val="24"/>
        </w:rPr>
        <w:t xml:space="preserve">is not to be sought </w:t>
      </w:r>
      <w:r w:rsidR="00D50618" w:rsidRPr="00D50618">
        <w:rPr>
          <w:rFonts w:ascii="Times New Roman" w:hAnsi="Times New Roman" w:cs="Times New Roman"/>
          <w:i/>
          <w:sz w:val="24"/>
        </w:rPr>
        <w:t>above</w:t>
      </w:r>
      <w:r w:rsidR="00D50618">
        <w:rPr>
          <w:rFonts w:ascii="Times New Roman" w:hAnsi="Times New Roman" w:cs="Times New Roman"/>
          <w:sz w:val="24"/>
        </w:rPr>
        <w:t xml:space="preserve"> the human being, but between </w:t>
      </w:r>
      <w:r w:rsidR="00D95904">
        <w:rPr>
          <w:rFonts w:ascii="Times New Roman" w:hAnsi="Times New Roman" w:cs="Times New Roman"/>
          <w:sz w:val="24"/>
        </w:rPr>
        <w:t>fellow human beings</w:t>
      </w:r>
      <w:r w:rsidR="00D50618">
        <w:rPr>
          <w:rFonts w:ascii="Times New Roman" w:hAnsi="Times New Roman" w:cs="Times New Roman"/>
          <w:sz w:val="24"/>
        </w:rPr>
        <w:t>, ey</w:t>
      </w:r>
      <w:r w:rsidR="004F278E">
        <w:rPr>
          <w:rFonts w:ascii="Times New Roman" w:hAnsi="Times New Roman" w:cs="Times New Roman"/>
          <w:sz w:val="24"/>
        </w:rPr>
        <w:t>e-to-eye</w:t>
      </w:r>
      <w:r w:rsidR="00615460">
        <w:rPr>
          <w:rFonts w:ascii="Times New Roman" w:hAnsi="Times New Roman" w:cs="Times New Roman"/>
          <w:sz w:val="24"/>
        </w:rPr>
        <w:t xml:space="preserve">, signifying ’I’ to ‘I’ – in the “I-Thou” relationship </w:t>
      </w:r>
      <w:r w:rsidR="00615460">
        <w:rPr>
          <w:rFonts w:ascii="Times New Roman" w:hAnsi="Times New Roman" w:cs="Times New Roman"/>
          <w:sz w:val="24"/>
        </w:rPr>
        <w:t xml:space="preserve">as </w:t>
      </w:r>
      <w:r w:rsidR="00615460">
        <w:rPr>
          <w:rFonts w:ascii="Times New Roman" w:hAnsi="Times New Roman" w:cs="Times New Roman"/>
          <w:sz w:val="24"/>
        </w:rPr>
        <w:t>Martin Buber was to put it</w:t>
      </w:r>
      <w:r w:rsidR="004F278E">
        <w:rPr>
          <w:rFonts w:ascii="Times New Roman" w:hAnsi="Times New Roman" w:cs="Times New Roman"/>
          <w:sz w:val="24"/>
        </w:rPr>
        <w:t xml:space="preserve">. </w:t>
      </w:r>
    </w:p>
    <w:p w14:paraId="4B77D029" w14:textId="64D14448" w:rsidR="007226FE" w:rsidRDefault="004F278E" w:rsidP="0056058F">
      <w:pPr>
        <w:spacing w:line="360" w:lineRule="auto"/>
        <w:jc w:val="both"/>
        <w:rPr>
          <w:rFonts w:ascii="Times New Roman" w:hAnsi="Times New Roman" w:cs="Times New Roman"/>
          <w:sz w:val="24"/>
        </w:rPr>
      </w:pPr>
      <w:r>
        <w:rPr>
          <w:rFonts w:ascii="Times New Roman" w:hAnsi="Times New Roman" w:cs="Times New Roman"/>
          <w:sz w:val="24"/>
        </w:rPr>
        <w:t>Shakespeare</w:t>
      </w:r>
      <w:r w:rsidR="00D50618">
        <w:rPr>
          <w:rFonts w:ascii="Times New Roman" w:hAnsi="Times New Roman" w:cs="Times New Roman"/>
          <w:sz w:val="24"/>
        </w:rPr>
        <w:t xml:space="preserve"> extends this</w:t>
      </w:r>
      <w:r w:rsidR="003B6BE7">
        <w:rPr>
          <w:rFonts w:ascii="Times New Roman" w:hAnsi="Times New Roman" w:cs="Times New Roman"/>
          <w:sz w:val="24"/>
        </w:rPr>
        <w:t xml:space="preserve"> </w:t>
      </w:r>
      <w:r w:rsidR="00A11E95">
        <w:rPr>
          <w:rFonts w:ascii="Times New Roman" w:hAnsi="Times New Roman" w:cs="Times New Roman"/>
          <w:sz w:val="24"/>
        </w:rPr>
        <w:t xml:space="preserve">same (lateral) </w:t>
      </w:r>
      <w:r w:rsidR="003B6BE7">
        <w:rPr>
          <w:rFonts w:ascii="Times New Roman" w:hAnsi="Times New Roman" w:cs="Times New Roman"/>
          <w:sz w:val="24"/>
        </w:rPr>
        <w:t>principle</w:t>
      </w:r>
      <w:r w:rsidR="00D50618">
        <w:rPr>
          <w:rFonts w:ascii="Times New Roman" w:hAnsi="Times New Roman" w:cs="Times New Roman"/>
          <w:sz w:val="24"/>
        </w:rPr>
        <w:t xml:space="preserve"> to </w:t>
      </w:r>
      <w:r w:rsidR="003B6BE7">
        <w:rPr>
          <w:rFonts w:ascii="Times New Roman" w:hAnsi="Times New Roman" w:cs="Times New Roman"/>
          <w:sz w:val="24"/>
        </w:rPr>
        <w:t xml:space="preserve">what he calls </w:t>
      </w:r>
      <w:r w:rsidR="00D50618">
        <w:rPr>
          <w:rFonts w:ascii="Times New Roman" w:hAnsi="Times New Roman" w:cs="Times New Roman"/>
          <w:sz w:val="24"/>
        </w:rPr>
        <w:t>all the ‘p</w:t>
      </w:r>
      <w:r w:rsidR="00A11E95">
        <w:rPr>
          <w:rFonts w:ascii="Times New Roman" w:hAnsi="Times New Roman" w:cs="Times New Roman"/>
          <w:sz w:val="24"/>
        </w:rPr>
        <w:t xml:space="preserve">owers and offices’ of the mind, </w:t>
      </w:r>
      <w:r w:rsidR="006A0281">
        <w:rPr>
          <w:rFonts w:ascii="Times New Roman" w:hAnsi="Times New Roman" w:cs="Times New Roman"/>
          <w:sz w:val="24"/>
        </w:rPr>
        <w:t xml:space="preserve">all deriving ultimately </w:t>
      </w:r>
      <w:r w:rsidR="00A11E95">
        <w:rPr>
          <w:rFonts w:ascii="Times New Roman" w:hAnsi="Times New Roman" w:cs="Times New Roman"/>
          <w:sz w:val="24"/>
        </w:rPr>
        <w:t xml:space="preserve">from </w:t>
      </w:r>
      <w:r w:rsidR="003B6BE7">
        <w:rPr>
          <w:rFonts w:ascii="Times New Roman" w:hAnsi="Times New Roman" w:cs="Times New Roman"/>
          <w:sz w:val="24"/>
        </w:rPr>
        <w:t xml:space="preserve">the </w:t>
      </w:r>
      <w:r w:rsidR="00D95904">
        <w:rPr>
          <w:rFonts w:ascii="Times New Roman" w:hAnsi="Times New Roman" w:cs="Times New Roman"/>
          <w:sz w:val="24"/>
        </w:rPr>
        <w:t xml:space="preserve">formative </w:t>
      </w:r>
      <w:r w:rsidR="003B6BE7">
        <w:rPr>
          <w:rFonts w:ascii="Times New Roman" w:hAnsi="Times New Roman" w:cs="Times New Roman"/>
          <w:sz w:val="24"/>
        </w:rPr>
        <w:t xml:space="preserve">relationship to the eyes </w:t>
      </w:r>
      <w:r w:rsidR="00D95904">
        <w:rPr>
          <w:rFonts w:ascii="Times New Roman" w:hAnsi="Times New Roman" w:cs="Times New Roman"/>
          <w:sz w:val="24"/>
        </w:rPr>
        <w:t xml:space="preserve">and encouraging mind </w:t>
      </w:r>
      <w:r>
        <w:rPr>
          <w:rFonts w:ascii="Times New Roman" w:hAnsi="Times New Roman" w:cs="Times New Roman"/>
          <w:sz w:val="24"/>
        </w:rPr>
        <w:t xml:space="preserve">of the mother, which internalise and are </w:t>
      </w:r>
      <w:r w:rsidR="000040A0">
        <w:rPr>
          <w:rFonts w:ascii="Times New Roman" w:hAnsi="Times New Roman" w:cs="Times New Roman"/>
          <w:sz w:val="24"/>
        </w:rPr>
        <w:t xml:space="preserve">in turn </w:t>
      </w:r>
      <w:r>
        <w:rPr>
          <w:rFonts w:ascii="Times New Roman" w:hAnsi="Times New Roman" w:cs="Times New Roman"/>
          <w:sz w:val="24"/>
        </w:rPr>
        <w:t>internalised by the child.</w:t>
      </w:r>
    </w:p>
    <w:p w14:paraId="4B356003" w14:textId="77777777" w:rsidR="00615460" w:rsidRDefault="00615460" w:rsidP="0056058F">
      <w:pPr>
        <w:spacing w:line="360" w:lineRule="auto"/>
        <w:jc w:val="both"/>
        <w:rPr>
          <w:rFonts w:ascii="Times New Roman" w:hAnsi="Times New Roman" w:cs="Times New Roman"/>
          <w:sz w:val="24"/>
        </w:rPr>
      </w:pPr>
    </w:p>
    <w:p w14:paraId="0796754A" w14:textId="4E715A6E" w:rsidR="00F2612D" w:rsidRPr="00F2612D" w:rsidRDefault="00F2612D" w:rsidP="00AC7BB0">
      <w:pPr>
        <w:spacing w:line="276" w:lineRule="auto"/>
        <w:rPr>
          <w:rFonts w:ascii="Times New Roman" w:hAnsi="Times New Roman" w:cs="Times New Roman"/>
        </w:rPr>
      </w:pPr>
      <w:r w:rsidRPr="00F2612D">
        <w:rPr>
          <w:rFonts w:ascii="Times New Roman" w:hAnsi="Times New Roman" w:cs="Times New Roman"/>
        </w:rPr>
        <w:t>From women’s eyes this doctrine I derive:</w:t>
      </w:r>
      <w:r>
        <w:rPr>
          <w:rFonts w:ascii="Times New Roman" w:hAnsi="Times New Roman" w:cs="Times New Roman"/>
        </w:rPr>
        <w:br/>
      </w:r>
      <w:r w:rsidRPr="00F2612D">
        <w:rPr>
          <w:rFonts w:ascii="Times New Roman" w:hAnsi="Times New Roman" w:cs="Times New Roman"/>
        </w:rPr>
        <w:t>They sparkle still the right Promethean fire;</w:t>
      </w:r>
      <w:r>
        <w:rPr>
          <w:rFonts w:ascii="Times New Roman" w:hAnsi="Times New Roman" w:cs="Times New Roman"/>
        </w:rPr>
        <w:br/>
      </w:r>
      <w:r w:rsidRPr="00F2612D">
        <w:rPr>
          <w:rFonts w:ascii="Times New Roman" w:hAnsi="Times New Roman" w:cs="Times New Roman"/>
        </w:rPr>
        <w:t>They are the books, the arts, the academes,</w:t>
      </w:r>
      <w:r>
        <w:rPr>
          <w:rFonts w:ascii="Times New Roman" w:hAnsi="Times New Roman" w:cs="Times New Roman"/>
        </w:rPr>
        <w:br/>
      </w:r>
      <w:r w:rsidRPr="00F2612D">
        <w:rPr>
          <w:rFonts w:ascii="Times New Roman" w:hAnsi="Times New Roman" w:cs="Times New Roman"/>
        </w:rPr>
        <w:t xml:space="preserve">That show, contain, and </w:t>
      </w:r>
      <w:r>
        <w:rPr>
          <w:rFonts w:ascii="Times New Roman" w:hAnsi="Times New Roman" w:cs="Times New Roman"/>
        </w:rPr>
        <w:br/>
      </w:r>
      <w:r w:rsidRPr="00F2612D">
        <w:rPr>
          <w:rFonts w:ascii="Times New Roman" w:hAnsi="Times New Roman" w:cs="Times New Roman"/>
        </w:rPr>
        <w:t>nourish all the world,</w:t>
      </w:r>
      <w:r>
        <w:rPr>
          <w:rFonts w:ascii="Times New Roman" w:hAnsi="Times New Roman" w:cs="Times New Roman"/>
        </w:rPr>
        <w:br/>
      </w:r>
      <w:r w:rsidRPr="00F2612D">
        <w:rPr>
          <w:rFonts w:ascii="Times New Roman" w:hAnsi="Times New Roman" w:cs="Times New Roman"/>
        </w:rPr>
        <w:t xml:space="preserve">Else none at all in aught </w:t>
      </w:r>
      <w:r>
        <w:rPr>
          <w:rFonts w:ascii="Times New Roman" w:hAnsi="Times New Roman" w:cs="Times New Roman"/>
        </w:rPr>
        <w:br/>
      </w:r>
      <w:r w:rsidRPr="00F2612D">
        <w:rPr>
          <w:rFonts w:ascii="Times New Roman" w:hAnsi="Times New Roman" w:cs="Times New Roman"/>
        </w:rPr>
        <w:t>proves excellent.</w:t>
      </w:r>
    </w:p>
    <w:p w14:paraId="43E7444C" w14:textId="77777777" w:rsidR="000040A0" w:rsidRDefault="00F2612D" w:rsidP="00AC7BB0">
      <w:pPr>
        <w:spacing w:line="276" w:lineRule="auto"/>
        <w:rPr>
          <w:rFonts w:ascii="Times New Roman" w:hAnsi="Times New Roman" w:cs="Times New Roman"/>
        </w:rPr>
      </w:pPr>
      <w:r w:rsidRPr="00F2612D">
        <w:rPr>
          <w:rFonts w:ascii="Times New Roman" w:hAnsi="Times New Roman" w:cs="Times New Roman"/>
        </w:rPr>
        <w:t>But love, first learned in a lady’s eyes,</w:t>
      </w:r>
      <w:r>
        <w:rPr>
          <w:rFonts w:ascii="Times New Roman" w:hAnsi="Times New Roman" w:cs="Times New Roman"/>
        </w:rPr>
        <w:br/>
      </w:r>
      <w:r w:rsidRPr="00F2612D">
        <w:rPr>
          <w:rFonts w:ascii="Times New Roman" w:hAnsi="Times New Roman" w:cs="Times New Roman"/>
        </w:rPr>
        <w:t>Lives not alone immured in the brain,</w:t>
      </w:r>
      <w:r>
        <w:rPr>
          <w:rFonts w:ascii="Times New Roman" w:hAnsi="Times New Roman" w:cs="Times New Roman"/>
        </w:rPr>
        <w:br/>
      </w:r>
      <w:r w:rsidRPr="00F2612D">
        <w:rPr>
          <w:rFonts w:ascii="Times New Roman" w:hAnsi="Times New Roman" w:cs="Times New Roman"/>
        </w:rPr>
        <w:t>But with the motion of all elements,</w:t>
      </w:r>
    </w:p>
    <w:p w14:paraId="580FED82" w14:textId="1A33F7F8" w:rsidR="006A0281" w:rsidRPr="00F2612D" w:rsidRDefault="00F2612D" w:rsidP="00AC7BB0">
      <w:pPr>
        <w:spacing w:line="276" w:lineRule="auto"/>
        <w:rPr>
          <w:rFonts w:ascii="Times New Roman" w:hAnsi="Times New Roman" w:cs="Times New Roman"/>
        </w:rPr>
      </w:pPr>
      <w:r w:rsidRPr="00F2612D">
        <w:rPr>
          <w:rFonts w:ascii="Times New Roman" w:hAnsi="Times New Roman" w:cs="Times New Roman"/>
        </w:rPr>
        <w:lastRenderedPageBreak/>
        <w:t>Courses as swift as thought in every power,</w:t>
      </w:r>
      <w:r>
        <w:rPr>
          <w:rFonts w:ascii="Times New Roman" w:hAnsi="Times New Roman" w:cs="Times New Roman"/>
        </w:rPr>
        <w:br/>
      </w:r>
      <w:r w:rsidRPr="00F2612D">
        <w:rPr>
          <w:rFonts w:ascii="Times New Roman" w:hAnsi="Times New Roman" w:cs="Times New Roman"/>
        </w:rPr>
        <w:t>And gives to every power a double power,</w:t>
      </w:r>
      <w:r>
        <w:rPr>
          <w:rFonts w:ascii="Times New Roman" w:hAnsi="Times New Roman" w:cs="Times New Roman"/>
        </w:rPr>
        <w:br/>
      </w:r>
      <w:r w:rsidRPr="00F2612D">
        <w:rPr>
          <w:rFonts w:ascii="Times New Roman" w:hAnsi="Times New Roman" w:cs="Times New Roman"/>
        </w:rPr>
        <w:t>Above their functions and their offices.</w:t>
      </w:r>
    </w:p>
    <w:p w14:paraId="76176885" w14:textId="77777777" w:rsidR="006A0281" w:rsidRDefault="006A0281" w:rsidP="0056058F">
      <w:pPr>
        <w:spacing w:line="360" w:lineRule="auto"/>
        <w:jc w:val="both"/>
        <w:rPr>
          <w:rFonts w:ascii="Times New Roman" w:hAnsi="Times New Roman" w:cs="Times New Roman"/>
          <w:sz w:val="24"/>
        </w:rPr>
      </w:pPr>
    </w:p>
    <w:p w14:paraId="33809885" w14:textId="065BE939" w:rsidR="00A11E95" w:rsidRDefault="000040A0" w:rsidP="0056058F">
      <w:pPr>
        <w:spacing w:line="360" w:lineRule="auto"/>
        <w:jc w:val="both"/>
        <w:rPr>
          <w:rFonts w:ascii="Times New Roman" w:hAnsi="Times New Roman" w:cs="Times New Roman"/>
          <w:sz w:val="24"/>
        </w:rPr>
      </w:pPr>
      <w:r>
        <w:rPr>
          <w:rFonts w:ascii="Times New Roman" w:hAnsi="Times New Roman" w:cs="Times New Roman"/>
          <w:sz w:val="24"/>
        </w:rPr>
        <w:t xml:space="preserve">In the verses I mentioned earlier, from Sonnet 14, </w:t>
      </w:r>
      <w:r w:rsidR="00D95904">
        <w:rPr>
          <w:rFonts w:ascii="Times New Roman" w:hAnsi="Times New Roman" w:cs="Times New Roman"/>
          <w:sz w:val="24"/>
        </w:rPr>
        <w:t>Shakespeare</w:t>
      </w:r>
      <w:r w:rsidR="0032326D">
        <w:rPr>
          <w:rFonts w:ascii="Times New Roman" w:hAnsi="Times New Roman" w:cs="Times New Roman"/>
          <w:sz w:val="24"/>
        </w:rPr>
        <w:t xml:space="preserve"> makes use of the form most </w:t>
      </w:r>
      <w:r w:rsidR="00987FD9">
        <w:rPr>
          <w:rFonts w:ascii="Times New Roman" w:hAnsi="Times New Roman" w:cs="Times New Roman"/>
          <w:sz w:val="24"/>
        </w:rPr>
        <w:t xml:space="preserve">suited to making this argument about the source of his judgement, </w:t>
      </w:r>
      <w:r w:rsidR="0032326D">
        <w:rPr>
          <w:rFonts w:ascii="Times New Roman" w:hAnsi="Times New Roman" w:cs="Times New Roman"/>
          <w:sz w:val="24"/>
        </w:rPr>
        <w:t xml:space="preserve">in that he departs from the English sonnet form and uses one that is </w:t>
      </w:r>
      <w:r w:rsidR="003E0080">
        <w:rPr>
          <w:rFonts w:ascii="Times New Roman" w:hAnsi="Times New Roman" w:cs="Times New Roman"/>
          <w:sz w:val="24"/>
        </w:rPr>
        <w:t xml:space="preserve">closer to </w:t>
      </w:r>
      <w:r w:rsidR="00B41EF3">
        <w:rPr>
          <w:rFonts w:ascii="Times New Roman" w:hAnsi="Times New Roman" w:cs="Times New Roman"/>
          <w:sz w:val="24"/>
        </w:rPr>
        <w:t>Petrarch</w:t>
      </w:r>
      <w:r w:rsidR="00D449F4">
        <w:rPr>
          <w:rFonts w:ascii="Times New Roman" w:hAnsi="Times New Roman" w:cs="Times New Roman"/>
          <w:sz w:val="24"/>
        </w:rPr>
        <w:t>’s Italian structure</w:t>
      </w:r>
      <w:r w:rsidR="0032326D">
        <w:rPr>
          <w:rFonts w:ascii="Times New Roman" w:hAnsi="Times New Roman" w:cs="Times New Roman"/>
          <w:sz w:val="24"/>
        </w:rPr>
        <w:t>;</w:t>
      </w:r>
      <w:r w:rsidR="00B41EF3">
        <w:rPr>
          <w:rFonts w:ascii="Times New Roman" w:hAnsi="Times New Roman" w:cs="Times New Roman"/>
          <w:sz w:val="24"/>
        </w:rPr>
        <w:t xml:space="preserve"> </w:t>
      </w:r>
      <w:r w:rsidR="003E0080">
        <w:rPr>
          <w:rFonts w:ascii="Times New Roman" w:hAnsi="Times New Roman" w:cs="Times New Roman"/>
          <w:sz w:val="24"/>
        </w:rPr>
        <w:t xml:space="preserve">it </w:t>
      </w:r>
      <w:r w:rsidR="00B41EF3">
        <w:rPr>
          <w:rFonts w:ascii="Times New Roman" w:hAnsi="Times New Roman" w:cs="Times New Roman"/>
          <w:sz w:val="24"/>
        </w:rPr>
        <w:t>positions</w:t>
      </w:r>
      <w:r w:rsidR="003E0080">
        <w:rPr>
          <w:rFonts w:ascii="Times New Roman" w:hAnsi="Times New Roman" w:cs="Times New Roman"/>
          <w:sz w:val="24"/>
        </w:rPr>
        <w:t xml:space="preserve"> the first eight lines in </w:t>
      </w:r>
      <w:r w:rsidR="00B41EF3">
        <w:rPr>
          <w:rFonts w:ascii="Times New Roman" w:hAnsi="Times New Roman" w:cs="Times New Roman"/>
          <w:sz w:val="24"/>
        </w:rPr>
        <w:t>contradiction</w:t>
      </w:r>
      <w:r w:rsidR="003E0080">
        <w:rPr>
          <w:rFonts w:ascii="Times New Roman" w:hAnsi="Times New Roman" w:cs="Times New Roman"/>
          <w:sz w:val="24"/>
        </w:rPr>
        <w:t xml:space="preserve"> to </w:t>
      </w:r>
      <w:r w:rsidR="00B41EF3">
        <w:rPr>
          <w:rFonts w:ascii="Times New Roman" w:hAnsi="Times New Roman" w:cs="Times New Roman"/>
          <w:sz w:val="24"/>
        </w:rPr>
        <w:t xml:space="preserve">the thrust of the final six, a structure </w:t>
      </w:r>
      <w:r w:rsidR="00D449F4">
        <w:rPr>
          <w:rFonts w:ascii="Times New Roman" w:hAnsi="Times New Roman" w:cs="Times New Roman"/>
          <w:sz w:val="24"/>
        </w:rPr>
        <w:t xml:space="preserve">well </w:t>
      </w:r>
      <w:r w:rsidR="00B41EF3">
        <w:rPr>
          <w:rFonts w:ascii="Times New Roman" w:hAnsi="Times New Roman" w:cs="Times New Roman"/>
          <w:sz w:val="24"/>
        </w:rPr>
        <w:t xml:space="preserve">suited to </w:t>
      </w:r>
      <w:r w:rsidR="00D449F4">
        <w:rPr>
          <w:rFonts w:ascii="Times New Roman" w:hAnsi="Times New Roman" w:cs="Times New Roman"/>
          <w:sz w:val="24"/>
        </w:rPr>
        <w:t xml:space="preserve">posing </w:t>
      </w:r>
      <w:r w:rsidR="00B41EF3">
        <w:rPr>
          <w:rFonts w:ascii="Times New Roman" w:hAnsi="Times New Roman" w:cs="Times New Roman"/>
          <w:sz w:val="24"/>
        </w:rPr>
        <w:t xml:space="preserve">an </w:t>
      </w:r>
      <w:r w:rsidR="00B41EF3" w:rsidRPr="0032326D">
        <w:rPr>
          <w:rFonts w:ascii="Times New Roman" w:hAnsi="Times New Roman" w:cs="Times New Roman"/>
          <w:sz w:val="24"/>
        </w:rPr>
        <w:t>argument</w:t>
      </w:r>
      <w:r w:rsidR="00B41EF3">
        <w:rPr>
          <w:rFonts w:ascii="Times New Roman" w:hAnsi="Times New Roman" w:cs="Times New Roman"/>
          <w:sz w:val="24"/>
        </w:rPr>
        <w:t xml:space="preserve"> – </w:t>
      </w:r>
      <w:r w:rsidR="00212F38">
        <w:rPr>
          <w:rFonts w:ascii="Times New Roman" w:hAnsi="Times New Roman" w:cs="Times New Roman"/>
          <w:sz w:val="24"/>
        </w:rPr>
        <w:t xml:space="preserve">which </w:t>
      </w:r>
      <w:r w:rsidR="00D449F4">
        <w:rPr>
          <w:rFonts w:ascii="Times New Roman" w:hAnsi="Times New Roman" w:cs="Times New Roman"/>
          <w:sz w:val="24"/>
        </w:rPr>
        <w:t xml:space="preserve">in this case is: do </w:t>
      </w:r>
      <w:r w:rsidR="00D50618">
        <w:rPr>
          <w:rFonts w:ascii="Times New Roman" w:hAnsi="Times New Roman" w:cs="Times New Roman"/>
          <w:sz w:val="24"/>
        </w:rPr>
        <w:t xml:space="preserve">we find </w:t>
      </w:r>
      <w:r w:rsidR="00D449F4">
        <w:rPr>
          <w:rFonts w:ascii="Times New Roman" w:hAnsi="Times New Roman" w:cs="Times New Roman"/>
          <w:sz w:val="24"/>
        </w:rPr>
        <w:t xml:space="preserve">ourselves </w:t>
      </w:r>
      <w:r w:rsidR="00B41EF3">
        <w:rPr>
          <w:rFonts w:ascii="Times New Roman" w:hAnsi="Times New Roman" w:cs="Times New Roman"/>
          <w:sz w:val="24"/>
        </w:rPr>
        <w:t xml:space="preserve">judging </w:t>
      </w:r>
      <w:r w:rsidR="000B6D64">
        <w:rPr>
          <w:rFonts w:ascii="Times New Roman" w:hAnsi="Times New Roman" w:cs="Times New Roman"/>
          <w:sz w:val="24"/>
        </w:rPr>
        <w:t xml:space="preserve">from above, </w:t>
      </w:r>
      <w:r w:rsidR="00212F38">
        <w:rPr>
          <w:rFonts w:ascii="Times New Roman" w:hAnsi="Times New Roman" w:cs="Times New Roman"/>
          <w:sz w:val="24"/>
        </w:rPr>
        <w:t xml:space="preserve">predominantly </w:t>
      </w:r>
      <w:r w:rsidR="00B41EF3">
        <w:rPr>
          <w:rFonts w:ascii="Times New Roman" w:hAnsi="Times New Roman" w:cs="Times New Roman"/>
          <w:sz w:val="24"/>
        </w:rPr>
        <w:t>in the vertical</w:t>
      </w:r>
      <w:r w:rsidR="00D449F4">
        <w:rPr>
          <w:rFonts w:ascii="Times New Roman" w:hAnsi="Times New Roman" w:cs="Times New Roman"/>
          <w:sz w:val="24"/>
        </w:rPr>
        <w:t xml:space="preserve"> dimension (stars, fate, destiny, divine law, </w:t>
      </w:r>
      <w:r w:rsidR="00D50618">
        <w:rPr>
          <w:rFonts w:ascii="Times New Roman" w:hAnsi="Times New Roman" w:cs="Times New Roman"/>
          <w:sz w:val="24"/>
        </w:rPr>
        <w:t>power, be it regal, judicial, or by raw strength</w:t>
      </w:r>
      <w:r w:rsidR="00D449F4">
        <w:rPr>
          <w:rFonts w:ascii="Times New Roman" w:hAnsi="Times New Roman" w:cs="Times New Roman"/>
          <w:sz w:val="24"/>
        </w:rPr>
        <w:t>)</w:t>
      </w:r>
      <w:r w:rsidR="00B41EF3">
        <w:rPr>
          <w:rFonts w:ascii="Times New Roman" w:hAnsi="Times New Roman" w:cs="Times New Roman"/>
          <w:sz w:val="24"/>
        </w:rPr>
        <w:t xml:space="preserve"> or </w:t>
      </w:r>
      <w:r w:rsidR="00D50618">
        <w:rPr>
          <w:rFonts w:ascii="Times New Roman" w:hAnsi="Times New Roman" w:cs="Times New Roman"/>
          <w:sz w:val="24"/>
        </w:rPr>
        <w:t xml:space="preserve">lateral </w:t>
      </w:r>
      <w:r w:rsidR="00B41EF3">
        <w:rPr>
          <w:rFonts w:ascii="Times New Roman" w:hAnsi="Times New Roman" w:cs="Times New Roman"/>
          <w:sz w:val="24"/>
        </w:rPr>
        <w:t>ju</w:t>
      </w:r>
      <w:r w:rsidR="00D50618">
        <w:rPr>
          <w:rFonts w:ascii="Times New Roman" w:hAnsi="Times New Roman" w:cs="Times New Roman"/>
          <w:sz w:val="24"/>
        </w:rPr>
        <w:t>dging</w:t>
      </w:r>
      <w:r w:rsidR="00B41EF3">
        <w:rPr>
          <w:rFonts w:ascii="Times New Roman" w:hAnsi="Times New Roman" w:cs="Times New Roman"/>
          <w:sz w:val="24"/>
        </w:rPr>
        <w:t xml:space="preserve">? </w:t>
      </w:r>
      <w:r w:rsidR="00212F38">
        <w:rPr>
          <w:rFonts w:ascii="Times New Roman" w:hAnsi="Times New Roman" w:cs="Times New Roman"/>
          <w:sz w:val="24"/>
        </w:rPr>
        <w:t>(</w:t>
      </w:r>
      <w:r w:rsidR="00212F38" w:rsidRPr="00212F38">
        <w:rPr>
          <w:rFonts w:ascii="Times New Roman" w:hAnsi="Times New Roman" w:cs="Times New Roman"/>
          <w:i/>
          <w:sz w:val="24"/>
        </w:rPr>
        <w:t>die Einfühlung</w:t>
      </w:r>
      <w:r w:rsidR="00754431">
        <w:rPr>
          <w:rFonts w:ascii="Times New Roman" w:hAnsi="Times New Roman" w:cs="Times New Roman"/>
          <w:sz w:val="24"/>
        </w:rPr>
        <w:t>, compassionate</w:t>
      </w:r>
      <w:r w:rsidR="0032326D">
        <w:rPr>
          <w:rFonts w:ascii="Times New Roman" w:hAnsi="Times New Roman" w:cs="Times New Roman"/>
          <w:sz w:val="24"/>
        </w:rPr>
        <w:t xml:space="preserve"> </w:t>
      </w:r>
      <w:r w:rsidR="00212F38">
        <w:rPr>
          <w:rFonts w:ascii="Times New Roman" w:hAnsi="Times New Roman" w:cs="Times New Roman"/>
          <w:sz w:val="24"/>
        </w:rPr>
        <w:t xml:space="preserve">understanding, </w:t>
      </w:r>
      <w:r w:rsidR="00754431">
        <w:rPr>
          <w:rFonts w:ascii="Times New Roman" w:hAnsi="Times New Roman" w:cs="Times New Roman"/>
          <w:sz w:val="24"/>
        </w:rPr>
        <w:t xml:space="preserve">relating as </w:t>
      </w:r>
      <w:r w:rsidR="00212F38">
        <w:rPr>
          <w:rFonts w:ascii="Times New Roman" w:hAnsi="Times New Roman" w:cs="Times New Roman"/>
          <w:sz w:val="24"/>
        </w:rPr>
        <w:t>the fellow-human being, referred</w:t>
      </w:r>
      <w:r w:rsidR="009B67D9">
        <w:rPr>
          <w:rFonts w:ascii="Times New Roman" w:hAnsi="Times New Roman" w:cs="Times New Roman"/>
          <w:sz w:val="24"/>
        </w:rPr>
        <w:t xml:space="preserve"> to</w:t>
      </w:r>
      <w:r w:rsidR="00212F38">
        <w:rPr>
          <w:rFonts w:ascii="Times New Roman" w:hAnsi="Times New Roman" w:cs="Times New Roman"/>
          <w:sz w:val="24"/>
        </w:rPr>
        <w:t xml:space="preserve"> by Freud</w:t>
      </w:r>
      <w:r w:rsidR="009B67D9">
        <w:rPr>
          <w:rFonts w:ascii="Times New Roman" w:hAnsi="Times New Roman" w:cs="Times New Roman"/>
          <w:sz w:val="24"/>
        </w:rPr>
        <w:t xml:space="preserve"> in 1895</w:t>
      </w:r>
      <w:r w:rsidR="00212F38">
        <w:rPr>
          <w:rFonts w:ascii="Times New Roman" w:hAnsi="Times New Roman" w:cs="Times New Roman"/>
          <w:sz w:val="24"/>
        </w:rPr>
        <w:t xml:space="preserve"> as the </w:t>
      </w:r>
      <w:r w:rsidR="00212F38" w:rsidRPr="00212F38">
        <w:rPr>
          <w:rFonts w:ascii="Times New Roman" w:hAnsi="Times New Roman" w:cs="Times New Roman"/>
          <w:i/>
          <w:sz w:val="24"/>
        </w:rPr>
        <w:t>Nebenmensch</w:t>
      </w:r>
      <w:r w:rsidR="00212F38">
        <w:rPr>
          <w:rFonts w:ascii="Times New Roman" w:hAnsi="Times New Roman" w:cs="Times New Roman"/>
          <w:sz w:val="24"/>
        </w:rPr>
        <w:t xml:space="preserve">). </w:t>
      </w:r>
    </w:p>
    <w:p w14:paraId="5C3EC22C" w14:textId="49A319D4" w:rsidR="0056058F" w:rsidRDefault="0056058F" w:rsidP="0056058F">
      <w:pPr>
        <w:spacing w:line="360" w:lineRule="auto"/>
        <w:jc w:val="both"/>
        <w:rPr>
          <w:rFonts w:ascii="Times New Roman" w:hAnsi="Times New Roman" w:cs="Times New Roman"/>
          <w:sz w:val="24"/>
        </w:rPr>
      </w:pPr>
      <w:r>
        <w:rPr>
          <w:rFonts w:ascii="Times New Roman" w:hAnsi="Times New Roman" w:cs="Times New Roman"/>
          <w:sz w:val="24"/>
        </w:rPr>
        <w:t>The crucial lines have links both to Ovid’s love poems and</w:t>
      </w:r>
      <w:r w:rsidR="000E4A4D">
        <w:rPr>
          <w:rFonts w:ascii="Times New Roman" w:hAnsi="Times New Roman" w:cs="Times New Roman"/>
          <w:sz w:val="24"/>
        </w:rPr>
        <w:t>, as we see,</w:t>
      </w:r>
      <w:r>
        <w:rPr>
          <w:rFonts w:ascii="Times New Roman" w:hAnsi="Times New Roman" w:cs="Times New Roman"/>
          <w:sz w:val="24"/>
        </w:rPr>
        <w:t xml:space="preserve"> to</w:t>
      </w:r>
      <w:r w:rsidR="000E4A4D">
        <w:rPr>
          <w:rFonts w:ascii="Times New Roman" w:hAnsi="Times New Roman" w:cs="Times New Roman"/>
          <w:sz w:val="24"/>
        </w:rPr>
        <w:t xml:space="preserve"> the ‘this doctrine I derive’ passages in</w:t>
      </w:r>
      <w:r>
        <w:rPr>
          <w:rFonts w:ascii="Times New Roman" w:hAnsi="Times New Roman" w:cs="Times New Roman"/>
          <w:sz w:val="24"/>
        </w:rPr>
        <w:t xml:space="preserve"> </w:t>
      </w:r>
      <w:r w:rsidRPr="00212F38">
        <w:rPr>
          <w:rFonts w:ascii="Times New Roman" w:hAnsi="Times New Roman" w:cs="Times New Roman"/>
          <w:i/>
          <w:sz w:val="24"/>
        </w:rPr>
        <w:t>Love’s Labour’s Lost</w:t>
      </w:r>
      <w:r>
        <w:rPr>
          <w:rFonts w:ascii="Times New Roman" w:hAnsi="Times New Roman" w:cs="Times New Roman"/>
          <w:sz w:val="24"/>
        </w:rPr>
        <w:t xml:space="preserve">, at the centre of which there is the same argument, concerning </w:t>
      </w:r>
      <w:r w:rsidR="000B6D64">
        <w:rPr>
          <w:rFonts w:ascii="Times New Roman" w:hAnsi="Times New Roman" w:cs="Times New Roman"/>
          <w:sz w:val="24"/>
        </w:rPr>
        <w:t xml:space="preserve">from </w:t>
      </w:r>
      <w:r>
        <w:rPr>
          <w:rFonts w:ascii="Times New Roman" w:hAnsi="Times New Roman" w:cs="Times New Roman"/>
          <w:sz w:val="24"/>
        </w:rPr>
        <w:t xml:space="preserve">where </w:t>
      </w:r>
      <w:r w:rsidR="000B6D64">
        <w:rPr>
          <w:rFonts w:ascii="Times New Roman" w:hAnsi="Times New Roman" w:cs="Times New Roman"/>
          <w:sz w:val="24"/>
        </w:rPr>
        <w:t>is</w:t>
      </w:r>
      <w:r>
        <w:rPr>
          <w:rFonts w:ascii="Times New Roman" w:hAnsi="Times New Roman" w:cs="Times New Roman"/>
          <w:sz w:val="24"/>
        </w:rPr>
        <w:t xml:space="preserve"> </w:t>
      </w:r>
      <w:r w:rsidR="000B6D64">
        <w:rPr>
          <w:rFonts w:ascii="Times New Roman" w:hAnsi="Times New Roman" w:cs="Times New Roman"/>
          <w:sz w:val="24"/>
        </w:rPr>
        <w:t>it</w:t>
      </w:r>
      <w:r>
        <w:rPr>
          <w:rFonts w:ascii="Times New Roman" w:hAnsi="Times New Roman" w:cs="Times New Roman"/>
          <w:sz w:val="24"/>
        </w:rPr>
        <w:t xml:space="preserve"> that we should derive judgement if our aim is insight informed by </w:t>
      </w:r>
      <w:r w:rsidR="004F278E">
        <w:rPr>
          <w:rFonts w:ascii="Times New Roman" w:hAnsi="Times New Roman" w:cs="Times New Roman"/>
          <w:sz w:val="24"/>
        </w:rPr>
        <w:t>veracity</w:t>
      </w:r>
      <w:r>
        <w:rPr>
          <w:rFonts w:ascii="Times New Roman" w:hAnsi="Times New Roman" w:cs="Times New Roman"/>
          <w:sz w:val="24"/>
        </w:rPr>
        <w:t xml:space="preserve"> – </w:t>
      </w:r>
      <w:r w:rsidR="000E4A4D">
        <w:rPr>
          <w:rFonts w:ascii="Times New Roman" w:hAnsi="Times New Roman" w:cs="Times New Roman"/>
          <w:sz w:val="24"/>
        </w:rPr>
        <w:t>the</w:t>
      </w:r>
      <w:r>
        <w:rPr>
          <w:rFonts w:ascii="Times New Roman" w:hAnsi="Times New Roman" w:cs="Times New Roman"/>
          <w:sz w:val="24"/>
        </w:rPr>
        <w:t xml:space="preserve"> quality that Shakespeare called “the ground of study’s excellence”, and which Bion (following Keats) called the </w:t>
      </w:r>
      <w:r w:rsidR="000E4A4D">
        <w:rPr>
          <w:rFonts w:ascii="Times New Roman" w:hAnsi="Times New Roman" w:cs="Times New Roman"/>
          <w:sz w:val="24"/>
        </w:rPr>
        <w:t>‘</w:t>
      </w:r>
      <w:r>
        <w:rPr>
          <w:rFonts w:ascii="Times New Roman" w:hAnsi="Times New Roman" w:cs="Times New Roman"/>
          <w:sz w:val="24"/>
        </w:rPr>
        <w:t>Language of Achievement</w:t>
      </w:r>
      <w:r w:rsidR="000E4A4D">
        <w:rPr>
          <w:rFonts w:ascii="Times New Roman" w:hAnsi="Times New Roman" w:cs="Times New Roman"/>
          <w:sz w:val="24"/>
        </w:rPr>
        <w:t>’</w:t>
      </w:r>
      <w:r>
        <w:rPr>
          <w:rFonts w:ascii="Times New Roman" w:hAnsi="Times New Roman" w:cs="Times New Roman"/>
          <w:sz w:val="24"/>
        </w:rPr>
        <w:t xml:space="preserve">. </w:t>
      </w:r>
    </w:p>
    <w:p w14:paraId="488374F2" w14:textId="77777777" w:rsidR="00AC7BB0" w:rsidRDefault="000E4A4D" w:rsidP="00CE5D3A">
      <w:pPr>
        <w:spacing w:line="360" w:lineRule="auto"/>
        <w:jc w:val="both"/>
        <w:rPr>
          <w:rFonts w:ascii="Times New Roman" w:hAnsi="Times New Roman" w:cs="Times New Roman"/>
          <w:sz w:val="24"/>
        </w:rPr>
      </w:pPr>
      <w:r w:rsidRPr="000E4A4D">
        <w:rPr>
          <w:rFonts w:ascii="Times New Roman" w:hAnsi="Times New Roman" w:cs="Times New Roman"/>
          <w:sz w:val="24"/>
        </w:rPr>
        <w:t xml:space="preserve">Why have I chosen to quote these lines from Shakespeare? The two main reasons for beginning with this insight from the dramatist are to prepare the ground to discuss the difference between judgement </w:t>
      </w:r>
      <w:r w:rsidRPr="000E4A4D">
        <w:rPr>
          <w:rFonts w:ascii="Times New Roman" w:hAnsi="Times New Roman" w:cs="Times New Roman"/>
          <w:i/>
          <w:sz w:val="24"/>
        </w:rPr>
        <w:t>by</w:t>
      </w:r>
      <w:r w:rsidRPr="000E4A4D">
        <w:rPr>
          <w:rFonts w:ascii="Times New Roman" w:hAnsi="Times New Roman" w:cs="Times New Roman"/>
          <w:sz w:val="24"/>
        </w:rPr>
        <w:t xml:space="preserve"> what we call ‘ego’, and </w:t>
      </w:r>
      <w:r w:rsidRPr="000E4A4D">
        <w:rPr>
          <w:rFonts w:ascii="Times New Roman" w:hAnsi="Times New Roman" w:cs="Times New Roman"/>
          <w:i/>
          <w:sz w:val="24"/>
        </w:rPr>
        <w:t>under</w:t>
      </w:r>
      <w:r>
        <w:rPr>
          <w:rFonts w:ascii="Times New Roman" w:hAnsi="Times New Roman" w:cs="Times New Roman"/>
          <w:sz w:val="24"/>
        </w:rPr>
        <w:t xml:space="preserve"> </w:t>
      </w:r>
      <w:r w:rsidRPr="000E4A4D">
        <w:rPr>
          <w:rFonts w:ascii="Times New Roman" w:hAnsi="Times New Roman" w:cs="Times New Roman"/>
          <w:sz w:val="24"/>
        </w:rPr>
        <w:t>what is variously (and confusingly) discussed in the literatures as ‘Super-ego’, ‘superego’, and “Super” Ego. I will have more to say about this term ‘Super’ later. I argue that it has led to routine misunderstanding.</w:t>
      </w:r>
      <w:r w:rsidR="00AC7BB0">
        <w:rPr>
          <w:rFonts w:ascii="Times New Roman" w:hAnsi="Times New Roman" w:cs="Times New Roman"/>
          <w:sz w:val="24"/>
        </w:rPr>
        <w:t xml:space="preserve"> </w:t>
      </w:r>
    </w:p>
    <w:p w14:paraId="2A4E3DFC" w14:textId="762A419A" w:rsidR="007226FE" w:rsidRDefault="000E4A4D" w:rsidP="00CE5D3A">
      <w:pPr>
        <w:spacing w:line="360" w:lineRule="auto"/>
        <w:jc w:val="both"/>
        <w:rPr>
          <w:rFonts w:ascii="Times New Roman" w:hAnsi="Times New Roman" w:cs="Times New Roman"/>
          <w:sz w:val="24"/>
        </w:rPr>
      </w:pPr>
      <w:r>
        <w:rPr>
          <w:rFonts w:ascii="Times New Roman" w:hAnsi="Times New Roman" w:cs="Times New Roman"/>
          <w:sz w:val="24"/>
        </w:rPr>
        <w:t xml:space="preserve">At the beginning </w:t>
      </w:r>
      <w:r w:rsidR="00BC7AAE">
        <w:rPr>
          <w:rFonts w:ascii="Times New Roman" w:hAnsi="Times New Roman" w:cs="Times New Roman"/>
          <w:sz w:val="24"/>
        </w:rPr>
        <w:t xml:space="preserve">I asked the question: </w:t>
      </w:r>
      <w:r w:rsidR="008F498F">
        <w:rPr>
          <w:rFonts w:ascii="Times New Roman" w:hAnsi="Times New Roman" w:cs="Times New Roman"/>
          <w:sz w:val="24"/>
        </w:rPr>
        <w:t>when</w:t>
      </w:r>
      <w:r w:rsidR="00CE5D3A" w:rsidRPr="00CE5D3A">
        <w:rPr>
          <w:rFonts w:ascii="Times New Roman" w:hAnsi="Times New Roman" w:cs="Times New Roman"/>
          <w:sz w:val="24"/>
        </w:rPr>
        <w:t xml:space="preserve"> we </w:t>
      </w:r>
      <w:r w:rsidR="00D87BCE">
        <w:rPr>
          <w:rFonts w:ascii="Times New Roman" w:hAnsi="Times New Roman" w:cs="Times New Roman"/>
          <w:sz w:val="24"/>
        </w:rPr>
        <w:t>use judgement</w:t>
      </w:r>
      <w:r w:rsidR="00CE5D3A" w:rsidRPr="00CE5D3A">
        <w:rPr>
          <w:rFonts w:ascii="Times New Roman" w:hAnsi="Times New Roman" w:cs="Times New Roman"/>
          <w:sz w:val="24"/>
        </w:rPr>
        <w:t xml:space="preserve"> – </w:t>
      </w:r>
      <w:r w:rsidR="008F498F">
        <w:rPr>
          <w:rFonts w:ascii="Times New Roman" w:hAnsi="Times New Roman" w:cs="Times New Roman"/>
          <w:sz w:val="24"/>
        </w:rPr>
        <w:t xml:space="preserve">of </w:t>
      </w:r>
      <w:r w:rsidR="00CE5D3A" w:rsidRPr="00CE5D3A">
        <w:rPr>
          <w:rFonts w:ascii="Times New Roman" w:hAnsi="Times New Roman" w:cs="Times New Roman"/>
          <w:sz w:val="24"/>
        </w:rPr>
        <w:t xml:space="preserve">a situation, a moment, an action, a motive, another whole human being – what </w:t>
      </w:r>
      <w:r w:rsidR="00CE5D3A" w:rsidRPr="000E4A4D">
        <w:rPr>
          <w:rFonts w:ascii="Times New Roman" w:hAnsi="Times New Roman" w:cs="Times New Roman"/>
          <w:sz w:val="24"/>
        </w:rPr>
        <w:t>do</w:t>
      </w:r>
      <w:r w:rsidR="00CE5D3A" w:rsidRPr="00CE5D3A">
        <w:rPr>
          <w:rFonts w:ascii="Times New Roman" w:hAnsi="Times New Roman" w:cs="Times New Roman"/>
          <w:sz w:val="24"/>
        </w:rPr>
        <w:t xml:space="preserve"> we do it </w:t>
      </w:r>
      <w:r w:rsidR="00CE5D3A" w:rsidRPr="000E4A4D">
        <w:rPr>
          <w:rFonts w:ascii="Times New Roman" w:hAnsi="Times New Roman" w:cs="Times New Roman"/>
          <w:i/>
          <w:sz w:val="24"/>
        </w:rPr>
        <w:t>with</w:t>
      </w:r>
      <w:r w:rsidR="00CE5D3A" w:rsidRPr="00CE5D3A">
        <w:rPr>
          <w:rFonts w:ascii="Times New Roman" w:hAnsi="Times New Roman" w:cs="Times New Roman"/>
          <w:sz w:val="24"/>
        </w:rPr>
        <w:t xml:space="preserve">? </w:t>
      </w:r>
      <w:r>
        <w:rPr>
          <w:rFonts w:ascii="Times New Roman" w:hAnsi="Times New Roman" w:cs="Times New Roman"/>
          <w:sz w:val="24"/>
        </w:rPr>
        <w:t xml:space="preserve">I am sure you had </w:t>
      </w:r>
      <w:r w:rsidR="00CE5D3A" w:rsidRPr="00CE5D3A">
        <w:rPr>
          <w:rFonts w:ascii="Times New Roman" w:hAnsi="Times New Roman" w:cs="Times New Roman"/>
          <w:sz w:val="24"/>
        </w:rPr>
        <w:t xml:space="preserve">your own </w:t>
      </w:r>
      <w:r w:rsidR="001C6BA5">
        <w:rPr>
          <w:rFonts w:ascii="Times New Roman" w:hAnsi="Times New Roman" w:cs="Times New Roman"/>
          <w:sz w:val="24"/>
        </w:rPr>
        <w:t>responses. P</w:t>
      </w:r>
      <w:r w:rsidR="00CE5D3A" w:rsidRPr="00CE5D3A">
        <w:rPr>
          <w:rFonts w:ascii="Times New Roman" w:hAnsi="Times New Roman" w:cs="Times New Roman"/>
          <w:sz w:val="24"/>
        </w:rPr>
        <w:t xml:space="preserve">erhaps some of you thought: ‘The superego’, or ‘the ego’, or both – depending perhaps on whether </w:t>
      </w:r>
      <w:r w:rsidR="008F498F">
        <w:rPr>
          <w:rFonts w:ascii="Times New Roman" w:hAnsi="Times New Roman" w:cs="Times New Roman"/>
          <w:sz w:val="24"/>
        </w:rPr>
        <w:t xml:space="preserve">morality or </w:t>
      </w:r>
      <w:r w:rsidR="00CE5D3A" w:rsidRPr="00CE5D3A">
        <w:rPr>
          <w:rFonts w:ascii="Times New Roman" w:hAnsi="Times New Roman" w:cs="Times New Roman"/>
          <w:sz w:val="24"/>
        </w:rPr>
        <w:t xml:space="preserve">moralism was involved in the act of judging. Or again, ‘intuition’, if you might have been considering the fine but </w:t>
      </w:r>
      <w:r w:rsidR="001C6BA5">
        <w:rPr>
          <w:rFonts w:ascii="Times New Roman" w:hAnsi="Times New Roman" w:cs="Times New Roman"/>
          <w:sz w:val="24"/>
        </w:rPr>
        <w:t xml:space="preserve">unconscious (in the topographical sense) </w:t>
      </w:r>
      <w:r w:rsidR="00CE5D3A" w:rsidRPr="00CE5D3A">
        <w:rPr>
          <w:rFonts w:ascii="Times New Roman" w:hAnsi="Times New Roman" w:cs="Times New Roman"/>
          <w:sz w:val="24"/>
        </w:rPr>
        <w:t>jud</w:t>
      </w:r>
      <w:r>
        <w:rPr>
          <w:rFonts w:ascii="Times New Roman" w:hAnsi="Times New Roman" w:cs="Times New Roman"/>
          <w:sz w:val="24"/>
        </w:rPr>
        <w:t xml:space="preserve">gements made by the footballer or </w:t>
      </w:r>
      <w:r w:rsidR="00CE5D3A" w:rsidRPr="00CE5D3A">
        <w:rPr>
          <w:rFonts w:ascii="Times New Roman" w:hAnsi="Times New Roman" w:cs="Times New Roman"/>
          <w:sz w:val="24"/>
        </w:rPr>
        <w:t xml:space="preserve">the gymnast, as </w:t>
      </w:r>
      <w:r w:rsidR="001C6BA5">
        <w:rPr>
          <w:rFonts w:ascii="Times New Roman" w:hAnsi="Times New Roman" w:cs="Times New Roman"/>
          <w:sz w:val="24"/>
        </w:rPr>
        <w:t>each of them</w:t>
      </w:r>
      <w:r w:rsidR="00CE5D3A" w:rsidRPr="00CE5D3A">
        <w:rPr>
          <w:rFonts w:ascii="Times New Roman" w:hAnsi="Times New Roman" w:cs="Times New Roman"/>
          <w:sz w:val="24"/>
        </w:rPr>
        <w:t xml:space="preserve"> moves from reflection to action. </w:t>
      </w:r>
      <w:r w:rsidR="008F498F">
        <w:rPr>
          <w:rFonts w:ascii="Times New Roman" w:hAnsi="Times New Roman" w:cs="Times New Roman"/>
          <w:sz w:val="24"/>
        </w:rPr>
        <w:t>For Freud, judgement was one of the five functions of the ego – not</w:t>
      </w:r>
      <w:r w:rsidR="00126802">
        <w:rPr>
          <w:rFonts w:ascii="Times New Roman" w:hAnsi="Times New Roman" w:cs="Times New Roman"/>
          <w:sz w:val="24"/>
        </w:rPr>
        <w:t>,</w:t>
      </w:r>
      <w:r>
        <w:rPr>
          <w:rFonts w:ascii="Times New Roman" w:hAnsi="Times New Roman" w:cs="Times New Roman"/>
          <w:sz w:val="24"/>
        </w:rPr>
        <w:t xml:space="preserve"> we can note, of the super-ego.</w:t>
      </w:r>
    </w:p>
    <w:p w14:paraId="6205CD25" w14:textId="77777777" w:rsidR="00615460" w:rsidRDefault="00615460" w:rsidP="00CE5D3A">
      <w:pPr>
        <w:spacing w:line="360" w:lineRule="auto"/>
        <w:jc w:val="both"/>
        <w:rPr>
          <w:rFonts w:ascii="Times New Roman" w:hAnsi="Times New Roman" w:cs="Times New Roman"/>
          <w:sz w:val="24"/>
        </w:rPr>
      </w:pPr>
    </w:p>
    <w:p w14:paraId="5C82DAA6" w14:textId="4D61832A" w:rsidR="0056058F" w:rsidRDefault="001550D1" w:rsidP="0022779F">
      <w:pPr>
        <w:spacing w:line="360" w:lineRule="auto"/>
        <w:jc w:val="both"/>
        <w:rPr>
          <w:rFonts w:ascii="Times New Roman" w:hAnsi="Times New Roman" w:cs="Times New Roman"/>
          <w:b/>
          <w:sz w:val="24"/>
        </w:rPr>
      </w:pPr>
      <w:r>
        <w:rPr>
          <w:rFonts w:ascii="Times New Roman" w:hAnsi="Times New Roman" w:cs="Times New Roman"/>
          <w:b/>
          <w:sz w:val="24"/>
        </w:rPr>
        <w:lastRenderedPageBreak/>
        <w:t>Judgement</w:t>
      </w:r>
    </w:p>
    <w:p w14:paraId="60A9FA3F" w14:textId="5229A7CE" w:rsidR="00BC7AAE" w:rsidRDefault="001550D1" w:rsidP="0022779F">
      <w:pPr>
        <w:spacing w:line="360" w:lineRule="auto"/>
        <w:jc w:val="both"/>
        <w:rPr>
          <w:rFonts w:ascii="Times New Roman" w:hAnsi="Times New Roman" w:cs="Times New Roman"/>
          <w:sz w:val="24"/>
        </w:rPr>
      </w:pPr>
      <w:r>
        <w:rPr>
          <w:rFonts w:ascii="Times New Roman" w:hAnsi="Times New Roman" w:cs="Times New Roman"/>
          <w:sz w:val="24"/>
        </w:rPr>
        <w:t xml:space="preserve">At </w:t>
      </w:r>
      <w:r w:rsidR="0056058F">
        <w:rPr>
          <w:rFonts w:ascii="Times New Roman" w:hAnsi="Times New Roman" w:cs="Times New Roman"/>
          <w:sz w:val="24"/>
        </w:rPr>
        <w:t>its most basic</w:t>
      </w:r>
      <w:r>
        <w:rPr>
          <w:rFonts w:ascii="Times New Roman" w:hAnsi="Times New Roman" w:cs="Times New Roman"/>
          <w:sz w:val="24"/>
        </w:rPr>
        <w:t xml:space="preserve">, judgement applies to the question </w:t>
      </w:r>
      <w:r w:rsidR="0056058F">
        <w:rPr>
          <w:rFonts w:ascii="Times New Roman" w:hAnsi="Times New Roman" w:cs="Times New Roman"/>
          <w:sz w:val="24"/>
        </w:rPr>
        <w:t>of</w:t>
      </w:r>
      <w:r>
        <w:rPr>
          <w:rFonts w:ascii="Times New Roman" w:hAnsi="Times New Roman" w:cs="Times New Roman"/>
          <w:sz w:val="24"/>
        </w:rPr>
        <w:t xml:space="preserve"> whether something is </w:t>
      </w:r>
      <w:r w:rsidRPr="0056058F">
        <w:rPr>
          <w:rFonts w:ascii="Times New Roman" w:hAnsi="Times New Roman" w:cs="Times New Roman"/>
          <w:i/>
          <w:sz w:val="24"/>
        </w:rPr>
        <w:t>deemed real</w:t>
      </w:r>
      <w:r>
        <w:rPr>
          <w:rFonts w:ascii="Times New Roman" w:hAnsi="Times New Roman" w:cs="Times New Roman"/>
          <w:sz w:val="24"/>
        </w:rPr>
        <w:t xml:space="preserve">. </w:t>
      </w:r>
      <w:r w:rsidR="00ED3085">
        <w:rPr>
          <w:rFonts w:ascii="Times New Roman" w:hAnsi="Times New Roman" w:cs="Times New Roman"/>
          <w:sz w:val="24"/>
        </w:rPr>
        <w:t>I</w:t>
      </w:r>
      <w:r w:rsidR="007A459F">
        <w:rPr>
          <w:rFonts w:ascii="Times New Roman" w:hAnsi="Times New Roman" w:cs="Times New Roman"/>
          <w:sz w:val="24"/>
        </w:rPr>
        <w:t xml:space="preserve">n this sense </w:t>
      </w:r>
      <w:r w:rsidR="00ED3085">
        <w:rPr>
          <w:rFonts w:ascii="Times New Roman" w:hAnsi="Times New Roman" w:cs="Times New Roman"/>
          <w:sz w:val="24"/>
        </w:rPr>
        <w:t>it comes from</w:t>
      </w:r>
      <w:r w:rsidR="007A459F">
        <w:rPr>
          <w:rFonts w:ascii="Times New Roman" w:hAnsi="Times New Roman" w:cs="Times New Roman"/>
          <w:sz w:val="24"/>
        </w:rPr>
        <w:t xml:space="preserve"> an ancient etymology</w:t>
      </w:r>
      <w:r w:rsidR="00126802">
        <w:rPr>
          <w:rStyle w:val="FootnoteReference"/>
          <w:rFonts w:ascii="Times New Roman" w:hAnsi="Times New Roman" w:cs="Times New Roman"/>
          <w:sz w:val="24"/>
        </w:rPr>
        <w:footnoteReference w:id="4"/>
      </w:r>
      <w:r w:rsidR="007A459F">
        <w:rPr>
          <w:rFonts w:ascii="Times New Roman" w:hAnsi="Times New Roman" w:cs="Times New Roman"/>
          <w:sz w:val="24"/>
        </w:rPr>
        <w:t xml:space="preserve"> (825 A.D.) related to ‘doom’</w:t>
      </w:r>
      <w:r w:rsidR="009D2DB0">
        <w:rPr>
          <w:rFonts w:ascii="Times New Roman" w:hAnsi="Times New Roman" w:cs="Times New Roman"/>
          <w:sz w:val="24"/>
        </w:rPr>
        <w:t>,</w:t>
      </w:r>
      <w:r w:rsidR="007A459F">
        <w:rPr>
          <w:rFonts w:ascii="Times New Roman" w:hAnsi="Times New Roman" w:cs="Times New Roman"/>
          <w:sz w:val="24"/>
        </w:rPr>
        <w:t xml:space="preserve"> </w:t>
      </w:r>
      <w:r w:rsidR="003D29E5">
        <w:rPr>
          <w:rFonts w:ascii="Times New Roman" w:hAnsi="Times New Roman" w:cs="Times New Roman"/>
          <w:sz w:val="24"/>
        </w:rPr>
        <w:t>of which the term ‘deem’ is a derivative,  both pertaining to aspects of the</w:t>
      </w:r>
      <w:r w:rsidR="009F2748">
        <w:rPr>
          <w:rFonts w:ascii="Times New Roman" w:hAnsi="Times New Roman" w:cs="Times New Roman"/>
          <w:sz w:val="24"/>
        </w:rPr>
        <w:t xml:space="preserve"> human condition, </w:t>
      </w:r>
      <w:r w:rsidR="007A459F">
        <w:rPr>
          <w:rFonts w:ascii="Times New Roman" w:hAnsi="Times New Roman" w:cs="Times New Roman"/>
          <w:sz w:val="24"/>
        </w:rPr>
        <w:t xml:space="preserve">to </w:t>
      </w:r>
      <w:r w:rsidR="003D29E5">
        <w:rPr>
          <w:rFonts w:ascii="Times New Roman" w:hAnsi="Times New Roman" w:cs="Times New Roman"/>
          <w:sz w:val="24"/>
        </w:rPr>
        <w:t xml:space="preserve">that which cannot be prevented or </w:t>
      </w:r>
      <w:r w:rsidR="007A459F">
        <w:rPr>
          <w:rFonts w:ascii="Times New Roman" w:hAnsi="Times New Roman" w:cs="Times New Roman"/>
          <w:sz w:val="24"/>
        </w:rPr>
        <w:t xml:space="preserve">altered </w:t>
      </w:r>
      <w:r w:rsidR="003D29E5">
        <w:rPr>
          <w:rFonts w:ascii="Times New Roman" w:hAnsi="Times New Roman" w:cs="Times New Roman"/>
          <w:sz w:val="24"/>
        </w:rPr>
        <w:t xml:space="preserve">much </w:t>
      </w:r>
      <w:r w:rsidR="009F2748">
        <w:rPr>
          <w:rFonts w:ascii="Times New Roman" w:hAnsi="Times New Roman" w:cs="Times New Roman"/>
          <w:sz w:val="24"/>
        </w:rPr>
        <w:t>by human beings</w:t>
      </w:r>
      <w:r w:rsidR="003D29E5">
        <w:rPr>
          <w:rFonts w:ascii="Times New Roman" w:hAnsi="Times New Roman" w:cs="Times New Roman"/>
          <w:sz w:val="24"/>
        </w:rPr>
        <w:t xml:space="preserve"> and is therefore of the </w:t>
      </w:r>
      <w:r w:rsidR="00BC7AAE">
        <w:rPr>
          <w:rFonts w:ascii="Times New Roman" w:hAnsi="Times New Roman" w:cs="Times New Roman"/>
          <w:sz w:val="24"/>
        </w:rPr>
        <w:t xml:space="preserve">ontological. </w:t>
      </w:r>
    </w:p>
    <w:p w14:paraId="0A852901" w14:textId="7208D717" w:rsidR="003D29E5" w:rsidRDefault="003D29E5" w:rsidP="0022779F">
      <w:pPr>
        <w:spacing w:line="360" w:lineRule="auto"/>
        <w:jc w:val="both"/>
        <w:rPr>
          <w:rFonts w:ascii="Times New Roman" w:hAnsi="Times New Roman" w:cs="Times New Roman"/>
          <w:sz w:val="24"/>
        </w:rPr>
      </w:pPr>
      <w:r>
        <w:rPr>
          <w:rFonts w:ascii="Times New Roman" w:hAnsi="Times New Roman" w:cs="Times New Roman"/>
          <w:sz w:val="24"/>
        </w:rPr>
        <w:t>T</w:t>
      </w:r>
      <w:r w:rsidR="007A459F">
        <w:rPr>
          <w:rFonts w:ascii="Times New Roman" w:hAnsi="Times New Roman" w:cs="Times New Roman"/>
          <w:sz w:val="24"/>
        </w:rPr>
        <w:t xml:space="preserve">he psyche governed </w:t>
      </w:r>
      <w:r w:rsidR="009A69D5">
        <w:rPr>
          <w:rFonts w:ascii="Times New Roman" w:hAnsi="Times New Roman" w:cs="Times New Roman"/>
          <w:sz w:val="24"/>
        </w:rPr>
        <w:t>exclusively</w:t>
      </w:r>
      <w:r w:rsidR="007A459F">
        <w:rPr>
          <w:rFonts w:ascii="Times New Roman" w:hAnsi="Times New Roman" w:cs="Times New Roman"/>
          <w:sz w:val="24"/>
        </w:rPr>
        <w:t xml:space="preserve"> by pleasure and pain can live in </w:t>
      </w:r>
      <w:r w:rsidR="009F2748">
        <w:rPr>
          <w:rFonts w:ascii="Times New Roman" w:hAnsi="Times New Roman" w:cs="Times New Roman"/>
          <w:sz w:val="24"/>
        </w:rPr>
        <w:t>limitless</w:t>
      </w:r>
      <w:r w:rsidR="00275C61">
        <w:rPr>
          <w:rFonts w:ascii="Times New Roman" w:hAnsi="Times New Roman" w:cs="Times New Roman"/>
          <w:sz w:val="24"/>
        </w:rPr>
        <w:t xml:space="preserve"> </w:t>
      </w:r>
      <w:r>
        <w:rPr>
          <w:rFonts w:ascii="Times New Roman" w:hAnsi="Times New Roman" w:cs="Times New Roman"/>
          <w:sz w:val="24"/>
        </w:rPr>
        <w:t xml:space="preserve">hallucination – </w:t>
      </w:r>
      <w:r w:rsidR="009A69D5">
        <w:rPr>
          <w:rFonts w:ascii="Times New Roman" w:hAnsi="Times New Roman" w:cs="Times New Roman"/>
          <w:sz w:val="24"/>
        </w:rPr>
        <w:t xml:space="preserve">much as Hamlet stated that he </w:t>
      </w:r>
      <w:r w:rsidR="0022779F">
        <w:rPr>
          <w:rFonts w:ascii="Times New Roman" w:hAnsi="Times New Roman" w:cs="Times New Roman"/>
          <w:sz w:val="24"/>
        </w:rPr>
        <w:t xml:space="preserve">could be bounded in his nutshell (skull) and count himself </w:t>
      </w:r>
      <w:r w:rsidR="00C72CA8">
        <w:rPr>
          <w:rFonts w:ascii="Times New Roman" w:hAnsi="Times New Roman" w:cs="Times New Roman"/>
          <w:sz w:val="24"/>
        </w:rPr>
        <w:t>“</w:t>
      </w:r>
      <w:r w:rsidR="0022779F">
        <w:rPr>
          <w:rFonts w:ascii="Times New Roman" w:hAnsi="Times New Roman" w:cs="Times New Roman"/>
          <w:sz w:val="24"/>
        </w:rPr>
        <w:t xml:space="preserve">King of </w:t>
      </w:r>
      <w:r w:rsidR="00275C61">
        <w:rPr>
          <w:rFonts w:ascii="Times New Roman" w:hAnsi="Times New Roman" w:cs="Times New Roman"/>
          <w:sz w:val="24"/>
        </w:rPr>
        <w:t>infinite</w:t>
      </w:r>
      <w:r w:rsidR="0022779F">
        <w:rPr>
          <w:rFonts w:ascii="Times New Roman" w:hAnsi="Times New Roman" w:cs="Times New Roman"/>
          <w:sz w:val="24"/>
        </w:rPr>
        <w:t xml:space="preserve"> space</w:t>
      </w:r>
      <w:r w:rsidR="00C72CA8">
        <w:rPr>
          <w:rFonts w:ascii="Times New Roman" w:hAnsi="Times New Roman" w:cs="Times New Roman"/>
          <w:sz w:val="24"/>
        </w:rPr>
        <w:t>”</w:t>
      </w:r>
      <w:r>
        <w:rPr>
          <w:rFonts w:ascii="Times New Roman" w:hAnsi="Times New Roman" w:cs="Times New Roman"/>
          <w:sz w:val="24"/>
        </w:rPr>
        <w:t xml:space="preserve"> (were it not for his dreams) – but, in contrast, </w:t>
      </w:r>
      <w:r w:rsidR="00275C61">
        <w:rPr>
          <w:rFonts w:ascii="Times New Roman" w:hAnsi="Times New Roman" w:cs="Times New Roman"/>
          <w:sz w:val="24"/>
        </w:rPr>
        <w:t xml:space="preserve">reality and the need to make judgements </w:t>
      </w:r>
      <w:r w:rsidR="009F2748">
        <w:rPr>
          <w:rFonts w:ascii="Times New Roman" w:hAnsi="Times New Roman" w:cs="Times New Roman"/>
          <w:sz w:val="24"/>
        </w:rPr>
        <w:t xml:space="preserve">on it </w:t>
      </w:r>
      <w:r w:rsidR="00484F76">
        <w:rPr>
          <w:rFonts w:ascii="Times New Roman" w:hAnsi="Times New Roman" w:cs="Times New Roman"/>
          <w:sz w:val="24"/>
        </w:rPr>
        <w:t>constrain</w:t>
      </w:r>
      <w:r w:rsidR="00275C61">
        <w:rPr>
          <w:rFonts w:ascii="Times New Roman" w:hAnsi="Times New Roman" w:cs="Times New Roman"/>
          <w:sz w:val="24"/>
        </w:rPr>
        <w:t>s</w:t>
      </w:r>
      <w:r w:rsidR="00484F76">
        <w:rPr>
          <w:rFonts w:ascii="Times New Roman" w:hAnsi="Times New Roman" w:cs="Times New Roman"/>
          <w:sz w:val="24"/>
        </w:rPr>
        <w:t xml:space="preserve"> us</w:t>
      </w:r>
      <w:r w:rsidR="00275C61">
        <w:rPr>
          <w:rFonts w:ascii="Times New Roman" w:hAnsi="Times New Roman" w:cs="Times New Roman"/>
          <w:sz w:val="24"/>
        </w:rPr>
        <w:t xml:space="preserve">. </w:t>
      </w:r>
      <w:r>
        <w:rPr>
          <w:rFonts w:ascii="Times New Roman" w:hAnsi="Times New Roman" w:cs="Times New Roman"/>
          <w:sz w:val="24"/>
        </w:rPr>
        <w:t>As Lucretius wrote, it requires “truth-seeking words that set the bounds to lust and terror”.</w:t>
      </w:r>
    </w:p>
    <w:p w14:paraId="7EF40C3B" w14:textId="46FFD6A1" w:rsidR="003D29E5" w:rsidRDefault="00420147" w:rsidP="0022779F">
      <w:pPr>
        <w:spacing w:line="360" w:lineRule="auto"/>
        <w:jc w:val="both"/>
        <w:rPr>
          <w:rFonts w:ascii="Times New Roman" w:hAnsi="Times New Roman" w:cs="Times New Roman"/>
          <w:sz w:val="24"/>
        </w:rPr>
      </w:pPr>
      <w:r>
        <w:rPr>
          <w:rFonts w:ascii="Times New Roman" w:hAnsi="Times New Roman" w:cs="Times New Roman"/>
          <w:sz w:val="24"/>
        </w:rPr>
        <w:t>I</w:t>
      </w:r>
      <w:r w:rsidR="00275C61">
        <w:rPr>
          <w:rFonts w:ascii="Times New Roman" w:hAnsi="Times New Roman" w:cs="Times New Roman"/>
          <w:sz w:val="24"/>
        </w:rPr>
        <w:t xml:space="preserve">n </w:t>
      </w:r>
      <w:r w:rsidR="00BC7AAE">
        <w:rPr>
          <w:rFonts w:ascii="Times New Roman" w:hAnsi="Times New Roman" w:cs="Times New Roman"/>
          <w:sz w:val="24"/>
        </w:rPr>
        <w:t>psycho</w:t>
      </w:r>
      <w:r w:rsidR="00484F76">
        <w:rPr>
          <w:rFonts w:ascii="Times New Roman" w:hAnsi="Times New Roman" w:cs="Times New Roman"/>
          <w:sz w:val="24"/>
        </w:rPr>
        <w:t>analysis</w:t>
      </w:r>
      <w:r w:rsidR="00275C61">
        <w:rPr>
          <w:rFonts w:ascii="Times New Roman" w:hAnsi="Times New Roman" w:cs="Times New Roman"/>
          <w:sz w:val="24"/>
        </w:rPr>
        <w:t xml:space="preserve"> we </w:t>
      </w:r>
      <w:r w:rsidR="00BC7AAE">
        <w:rPr>
          <w:rFonts w:ascii="Times New Roman" w:hAnsi="Times New Roman" w:cs="Times New Roman"/>
          <w:sz w:val="24"/>
        </w:rPr>
        <w:t>use</w:t>
      </w:r>
      <w:r w:rsidR="00275C61">
        <w:rPr>
          <w:rFonts w:ascii="Times New Roman" w:hAnsi="Times New Roman" w:cs="Times New Roman"/>
          <w:sz w:val="24"/>
        </w:rPr>
        <w:t xml:space="preserve"> </w:t>
      </w:r>
      <w:r>
        <w:rPr>
          <w:rFonts w:ascii="Times New Roman" w:hAnsi="Times New Roman" w:cs="Times New Roman"/>
          <w:sz w:val="24"/>
        </w:rPr>
        <w:t>a set of inter-related functions, collectively termed ‘ego’,</w:t>
      </w:r>
      <w:r w:rsidR="00623E51">
        <w:rPr>
          <w:rFonts w:ascii="Times New Roman" w:hAnsi="Times New Roman" w:cs="Times New Roman"/>
          <w:sz w:val="24"/>
        </w:rPr>
        <w:t xml:space="preserve"> </w:t>
      </w:r>
      <w:r w:rsidR="00275C61">
        <w:rPr>
          <w:rFonts w:ascii="Times New Roman" w:hAnsi="Times New Roman" w:cs="Times New Roman"/>
          <w:sz w:val="24"/>
        </w:rPr>
        <w:t xml:space="preserve">to </w:t>
      </w:r>
      <w:r>
        <w:rPr>
          <w:rFonts w:ascii="Times New Roman" w:hAnsi="Times New Roman" w:cs="Times New Roman"/>
          <w:sz w:val="24"/>
        </w:rPr>
        <w:t>make judging possible – alongside</w:t>
      </w:r>
      <w:r w:rsidR="00BC7AAE">
        <w:rPr>
          <w:rFonts w:ascii="Times New Roman" w:hAnsi="Times New Roman" w:cs="Times New Roman"/>
          <w:sz w:val="24"/>
        </w:rPr>
        <w:t xml:space="preserve"> Freud’s list of ego-functions:</w:t>
      </w:r>
      <w:r>
        <w:rPr>
          <w:rFonts w:ascii="Times New Roman" w:hAnsi="Times New Roman" w:cs="Times New Roman"/>
          <w:sz w:val="24"/>
        </w:rPr>
        <w:t xml:space="preserve"> </w:t>
      </w:r>
      <w:r w:rsidR="00484F76">
        <w:rPr>
          <w:rFonts w:ascii="Times New Roman" w:hAnsi="Times New Roman" w:cs="Times New Roman"/>
          <w:sz w:val="24"/>
        </w:rPr>
        <w:t xml:space="preserve">predictive </w:t>
      </w:r>
      <w:r w:rsidR="002057DC" w:rsidRPr="00BC7AAE">
        <w:rPr>
          <w:rFonts w:ascii="Times New Roman" w:hAnsi="Times New Roman" w:cs="Times New Roman"/>
          <w:i/>
          <w:sz w:val="24"/>
        </w:rPr>
        <w:t>attention</w:t>
      </w:r>
      <w:r w:rsidR="002057DC">
        <w:rPr>
          <w:rFonts w:ascii="Times New Roman" w:hAnsi="Times New Roman" w:cs="Times New Roman"/>
          <w:sz w:val="24"/>
        </w:rPr>
        <w:t xml:space="preserve">; </w:t>
      </w:r>
      <w:r w:rsidR="00484F76">
        <w:rPr>
          <w:rFonts w:ascii="Times New Roman" w:hAnsi="Times New Roman" w:cs="Times New Roman"/>
          <w:sz w:val="24"/>
        </w:rPr>
        <w:t xml:space="preserve">apperceptive </w:t>
      </w:r>
      <w:r w:rsidR="002057DC" w:rsidRPr="00BC7AAE">
        <w:rPr>
          <w:rFonts w:ascii="Times New Roman" w:hAnsi="Times New Roman" w:cs="Times New Roman"/>
          <w:i/>
          <w:sz w:val="24"/>
        </w:rPr>
        <w:t>memory</w:t>
      </w:r>
      <w:r w:rsidR="00623E51">
        <w:rPr>
          <w:rFonts w:ascii="Times New Roman" w:hAnsi="Times New Roman" w:cs="Times New Roman"/>
          <w:sz w:val="24"/>
        </w:rPr>
        <w:t xml:space="preserve">; requisite </w:t>
      </w:r>
      <w:r w:rsidR="00623E51" w:rsidRPr="00BC7AAE">
        <w:rPr>
          <w:rFonts w:ascii="Times New Roman" w:hAnsi="Times New Roman" w:cs="Times New Roman"/>
          <w:i/>
          <w:sz w:val="24"/>
        </w:rPr>
        <w:t>action</w:t>
      </w:r>
      <w:r w:rsidR="00623E51">
        <w:rPr>
          <w:rFonts w:ascii="Times New Roman" w:hAnsi="Times New Roman" w:cs="Times New Roman"/>
          <w:sz w:val="24"/>
        </w:rPr>
        <w:t xml:space="preserve">; and reflective </w:t>
      </w:r>
      <w:r w:rsidR="00623E51" w:rsidRPr="00BC7AAE">
        <w:rPr>
          <w:rFonts w:ascii="Times New Roman" w:hAnsi="Times New Roman" w:cs="Times New Roman"/>
          <w:i/>
          <w:sz w:val="24"/>
        </w:rPr>
        <w:t>thought</w:t>
      </w:r>
      <w:r w:rsidR="00623E51">
        <w:rPr>
          <w:rFonts w:ascii="Times New Roman" w:hAnsi="Times New Roman" w:cs="Times New Roman"/>
          <w:sz w:val="24"/>
        </w:rPr>
        <w:t xml:space="preserve"> </w:t>
      </w:r>
      <w:r w:rsidR="002057DC">
        <w:rPr>
          <w:rFonts w:ascii="Times New Roman" w:hAnsi="Times New Roman" w:cs="Times New Roman"/>
          <w:sz w:val="24"/>
        </w:rPr>
        <w:t>(</w:t>
      </w:r>
      <w:r w:rsidR="00484F76">
        <w:rPr>
          <w:rFonts w:ascii="Times New Roman" w:hAnsi="Times New Roman" w:cs="Times New Roman"/>
          <w:sz w:val="24"/>
        </w:rPr>
        <w:t>with</w:t>
      </w:r>
      <w:r w:rsidR="00623E51">
        <w:rPr>
          <w:rFonts w:ascii="Times New Roman" w:hAnsi="Times New Roman" w:cs="Times New Roman"/>
          <w:sz w:val="24"/>
        </w:rPr>
        <w:t xml:space="preserve"> restraint of action</w:t>
      </w:r>
      <w:r w:rsidR="002057DC">
        <w:rPr>
          <w:rFonts w:ascii="Times New Roman" w:hAnsi="Times New Roman" w:cs="Times New Roman"/>
          <w:sz w:val="24"/>
        </w:rPr>
        <w:t>)</w:t>
      </w:r>
      <w:r w:rsidR="00623E51">
        <w:rPr>
          <w:rFonts w:ascii="Times New Roman" w:hAnsi="Times New Roman" w:cs="Times New Roman"/>
          <w:sz w:val="24"/>
        </w:rPr>
        <w:t>.</w:t>
      </w:r>
      <w:r w:rsidR="00AC7BB0">
        <w:rPr>
          <w:rFonts w:ascii="Times New Roman" w:hAnsi="Times New Roman" w:cs="Times New Roman"/>
          <w:sz w:val="24"/>
        </w:rPr>
        <w:t xml:space="preserve"> </w:t>
      </w:r>
      <w:r w:rsidR="0032326D" w:rsidRPr="00484F76">
        <w:rPr>
          <w:rFonts w:ascii="Times New Roman" w:hAnsi="Times New Roman" w:cs="Times New Roman"/>
          <w:sz w:val="24"/>
        </w:rPr>
        <w:t>Freud</w:t>
      </w:r>
      <w:r w:rsidR="00D25E49">
        <w:rPr>
          <w:rFonts w:ascii="Times New Roman" w:hAnsi="Times New Roman" w:cs="Times New Roman"/>
          <w:sz w:val="24"/>
        </w:rPr>
        <w:t xml:space="preserve"> </w:t>
      </w:r>
      <w:r w:rsidR="00CC225A">
        <w:rPr>
          <w:rFonts w:ascii="Times New Roman" w:hAnsi="Times New Roman" w:cs="Times New Roman"/>
          <w:sz w:val="24"/>
        </w:rPr>
        <w:t xml:space="preserve">regarded </w:t>
      </w:r>
      <w:r w:rsidR="00F71494">
        <w:rPr>
          <w:rFonts w:ascii="Times New Roman" w:hAnsi="Times New Roman" w:cs="Times New Roman"/>
          <w:sz w:val="24"/>
        </w:rPr>
        <w:t xml:space="preserve">growth of the ego </w:t>
      </w:r>
      <w:r w:rsidR="00CC225A">
        <w:rPr>
          <w:rFonts w:ascii="Times New Roman" w:hAnsi="Times New Roman" w:cs="Times New Roman"/>
          <w:sz w:val="24"/>
        </w:rPr>
        <w:t xml:space="preserve">as an extension of </w:t>
      </w:r>
      <w:r w:rsidR="00484F76" w:rsidRPr="006C2498">
        <w:rPr>
          <w:rFonts w:ascii="Times New Roman" w:hAnsi="Times New Roman" w:cs="Times New Roman"/>
          <w:i/>
          <w:sz w:val="24"/>
        </w:rPr>
        <w:t>interest</w:t>
      </w:r>
      <w:r w:rsidR="00484F76">
        <w:rPr>
          <w:rFonts w:ascii="Times New Roman" w:hAnsi="Times New Roman" w:cs="Times New Roman"/>
          <w:sz w:val="24"/>
        </w:rPr>
        <w:t xml:space="preserve"> invested</w:t>
      </w:r>
      <w:r w:rsidR="00515FA3">
        <w:rPr>
          <w:rStyle w:val="FootnoteReference"/>
          <w:rFonts w:ascii="Times New Roman" w:hAnsi="Times New Roman" w:cs="Times New Roman"/>
          <w:sz w:val="24"/>
        </w:rPr>
        <w:footnoteReference w:id="5"/>
      </w:r>
      <w:r w:rsidR="00515FA3">
        <w:rPr>
          <w:rFonts w:ascii="Times New Roman" w:hAnsi="Times New Roman" w:cs="Times New Roman"/>
          <w:sz w:val="24"/>
        </w:rPr>
        <w:t xml:space="preserve"> </w:t>
      </w:r>
      <w:r w:rsidR="00CC225A" w:rsidRPr="0032326D">
        <w:rPr>
          <w:rFonts w:ascii="Times New Roman" w:hAnsi="Times New Roman" w:cs="Times New Roman"/>
          <w:i/>
          <w:sz w:val="24"/>
        </w:rPr>
        <w:t>beyond</w:t>
      </w:r>
      <w:r w:rsidR="00CC225A">
        <w:rPr>
          <w:rFonts w:ascii="Times New Roman" w:hAnsi="Times New Roman" w:cs="Times New Roman"/>
          <w:sz w:val="24"/>
        </w:rPr>
        <w:t xml:space="preserve"> </w:t>
      </w:r>
      <w:r w:rsidR="00CC225A" w:rsidRPr="0032326D">
        <w:rPr>
          <w:rFonts w:ascii="Times New Roman" w:hAnsi="Times New Roman" w:cs="Times New Roman"/>
          <w:i/>
          <w:sz w:val="24"/>
        </w:rPr>
        <w:t>pleasure and pain</w:t>
      </w:r>
      <w:r w:rsidR="003B3ACA">
        <w:rPr>
          <w:rFonts w:ascii="Times New Roman" w:hAnsi="Times New Roman" w:cs="Times New Roman"/>
          <w:sz w:val="24"/>
        </w:rPr>
        <w:t xml:space="preserve">, for which </w:t>
      </w:r>
      <w:r w:rsidR="003D29E5">
        <w:rPr>
          <w:rFonts w:ascii="Times New Roman" w:hAnsi="Times New Roman" w:cs="Times New Roman"/>
          <w:sz w:val="24"/>
        </w:rPr>
        <w:t xml:space="preserve">only </w:t>
      </w:r>
      <w:r w:rsidR="00BC7AAE">
        <w:rPr>
          <w:rFonts w:ascii="Times New Roman" w:hAnsi="Times New Roman" w:cs="Times New Roman"/>
          <w:sz w:val="24"/>
        </w:rPr>
        <w:t xml:space="preserve">the </w:t>
      </w:r>
      <w:r w:rsidR="003B3ACA">
        <w:rPr>
          <w:rFonts w:ascii="Times New Roman" w:hAnsi="Times New Roman" w:cs="Times New Roman"/>
          <w:sz w:val="24"/>
        </w:rPr>
        <w:t>pow</w:t>
      </w:r>
      <w:r w:rsidR="003D29E5">
        <w:rPr>
          <w:rFonts w:ascii="Times New Roman" w:hAnsi="Times New Roman" w:cs="Times New Roman"/>
          <w:sz w:val="24"/>
        </w:rPr>
        <w:t>er to discriminate is essential; but this is not sufficient for judgement, a much more complex process that cannot be automated</w:t>
      </w:r>
      <w:r w:rsidR="004450D6">
        <w:rPr>
          <w:rFonts w:ascii="Times New Roman" w:hAnsi="Times New Roman" w:cs="Times New Roman"/>
          <w:sz w:val="24"/>
        </w:rPr>
        <w:t xml:space="preserve"> (unlike attention and memory).  </w:t>
      </w:r>
    </w:p>
    <w:p w14:paraId="577B7373" w14:textId="2DFE9DB5" w:rsidR="008A795E" w:rsidRDefault="00153A3E" w:rsidP="008A795E">
      <w:pPr>
        <w:spacing w:line="360" w:lineRule="auto"/>
        <w:jc w:val="both"/>
        <w:rPr>
          <w:rFonts w:ascii="Times New Roman" w:hAnsi="Times New Roman" w:cs="Times New Roman"/>
          <w:sz w:val="24"/>
        </w:rPr>
      </w:pPr>
      <w:r>
        <w:rPr>
          <w:rFonts w:ascii="Times New Roman" w:hAnsi="Times New Roman" w:cs="Times New Roman"/>
          <w:sz w:val="24"/>
        </w:rPr>
        <w:t>Heidegger critiqued the generalising attitude towards being-in-the-world to which he gave the term ‘</w:t>
      </w:r>
      <w:r w:rsidRPr="00153A3E">
        <w:rPr>
          <w:rFonts w:ascii="Times New Roman" w:hAnsi="Times New Roman" w:cs="Times New Roman"/>
          <w:i/>
          <w:sz w:val="24"/>
        </w:rPr>
        <w:t>das Man</w:t>
      </w:r>
      <w:r>
        <w:rPr>
          <w:rFonts w:ascii="Times New Roman" w:hAnsi="Times New Roman" w:cs="Times New Roman"/>
          <w:sz w:val="24"/>
        </w:rPr>
        <w:t xml:space="preserve">’, by which he meant a mentality of ‘everydayness’ in which we might easily say, “In such and such a situation, one does this”. Nuanced judgement of a situation, </w:t>
      </w:r>
      <w:r w:rsidR="008A795E">
        <w:rPr>
          <w:rFonts w:ascii="Times New Roman" w:hAnsi="Times New Roman" w:cs="Times New Roman"/>
          <w:sz w:val="24"/>
        </w:rPr>
        <w:t xml:space="preserve">much </w:t>
      </w:r>
      <w:r>
        <w:rPr>
          <w:rFonts w:ascii="Times New Roman" w:hAnsi="Times New Roman" w:cs="Times New Roman"/>
          <w:sz w:val="24"/>
        </w:rPr>
        <w:t xml:space="preserve">more than </w:t>
      </w:r>
      <w:r w:rsidR="008A795E">
        <w:rPr>
          <w:rFonts w:ascii="Times New Roman" w:hAnsi="Times New Roman" w:cs="Times New Roman"/>
          <w:sz w:val="24"/>
        </w:rPr>
        <w:t xml:space="preserve">do </w:t>
      </w:r>
      <w:r>
        <w:rPr>
          <w:rFonts w:ascii="Times New Roman" w:hAnsi="Times New Roman" w:cs="Times New Roman"/>
          <w:sz w:val="24"/>
        </w:rPr>
        <w:t>the other ego-functions, depends on fresh perception and a reg</w:t>
      </w:r>
      <w:r w:rsidR="008A795E">
        <w:rPr>
          <w:rFonts w:ascii="Times New Roman" w:hAnsi="Times New Roman" w:cs="Times New Roman"/>
          <w:sz w:val="24"/>
        </w:rPr>
        <w:t>ard for unique circumstances. The ‘one does this’ attitude supports simple rule-making but neglects evaluation of motive and character, and cannot usefully be applied to the judgement of complex moral dilemmas.</w:t>
      </w:r>
    </w:p>
    <w:p w14:paraId="2D416616" w14:textId="095C3E59" w:rsidR="00D318BC" w:rsidRDefault="004450D6" w:rsidP="0022779F">
      <w:pPr>
        <w:spacing w:line="360" w:lineRule="auto"/>
        <w:jc w:val="both"/>
        <w:rPr>
          <w:rFonts w:ascii="Times New Roman" w:hAnsi="Times New Roman" w:cs="Times New Roman"/>
          <w:sz w:val="24"/>
        </w:rPr>
      </w:pPr>
      <w:r>
        <w:rPr>
          <w:rFonts w:ascii="Times New Roman" w:hAnsi="Times New Roman" w:cs="Times New Roman"/>
          <w:sz w:val="24"/>
        </w:rPr>
        <w:t>R</w:t>
      </w:r>
      <w:r w:rsidR="00567CDB">
        <w:rPr>
          <w:rFonts w:ascii="Times New Roman" w:hAnsi="Times New Roman" w:cs="Times New Roman"/>
          <w:sz w:val="24"/>
        </w:rPr>
        <w:t>ealistic</w:t>
      </w:r>
      <w:r w:rsidR="00D318BC">
        <w:rPr>
          <w:rFonts w:ascii="Times New Roman" w:hAnsi="Times New Roman" w:cs="Times New Roman"/>
          <w:sz w:val="24"/>
        </w:rPr>
        <w:t xml:space="preserve"> and truth-seeking</w:t>
      </w:r>
      <w:r w:rsidR="00286B79">
        <w:rPr>
          <w:rFonts w:ascii="Times New Roman" w:hAnsi="Times New Roman" w:cs="Times New Roman"/>
          <w:sz w:val="24"/>
        </w:rPr>
        <w:t xml:space="preserve"> judgement of circumstances </w:t>
      </w:r>
      <w:r w:rsidR="00567CDB">
        <w:rPr>
          <w:rFonts w:ascii="Times New Roman" w:hAnsi="Times New Roman" w:cs="Times New Roman"/>
          <w:sz w:val="24"/>
        </w:rPr>
        <w:t xml:space="preserve">subverts </w:t>
      </w:r>
      <w:r w:rsidR="00D318BC">
        <w:rPr>
          <w:rFonts w:ascii="Times New Roman" w:hAnsi="Times New Roman" w:cs="Times New Roman"/>
          <w:sz w:val="24"/>
        </w:rPr>
        <w:t>the</w:t>
      </w:r>
      <w:r w:rsidR="00567CDB">
        <w:rPr>
          <w:rFonts w:ascii="Times New Roman" w:hAnsi="Times New Roman" w:cs="Times New Roman"/>
          <w:sz w:val="24"/>
        </w:rPr>
        <w:t xml:space="preserve"> dominance </w:t>
      </w:r>
      <w:r w:rsidR="00D318BC">
        <w:rPr>
          <w:rFonts w:ascii="Times New Roman" w:hAnsi="Times New Roman" w:cs="Times New Roman"/>
          <w:sz w:val="24"/>
        </w:rPr>
        <w:t>of the pleasure-pain principle</w:t>
      </w:r>
      <w:r w:rsidR="004B3AD3">
        <w:rPr>
          <w:rFonts w:ascii="Times New Roman" w:hAnsi="Times New Roman" w:cs="Times New Roman"/>
          <w:sz w:val="24"/>
        </w:rPr>
        <w:t xml:space="preserve"> and prevents the generalising tendency of ‘das Man’ as a defence, </w:t>
      </w:r>
      <w:r w:rsidR="004B3AD3">
        <w:rPr>
          <w:rFonts w:ascii="Times New Roman" w:hAnsi="Times New Roman" w:cs="Times New Roman"/>
          <w:i/>
          <w:sz w:val="24"/>
        </w:rPr>
        <w:t>increasing</w:t>
      </w:r>
      <w:r w:rsidR="00D318BC" w:rsidRPr="00D318BC">
        <w:rPr>
          <w:rFonts w:ascii="Times New Roman" w:hAnsi="Times New Roman" w:cs="Times New Roman"/>
          <w:i/>
          <w:sz w:val="24"/>
        </w:rPr>
        <w:t xml:space="preserve"> anxiety</w:t>
      </w:r>
      <w:r w:rsidR="00D318BC">
        <w:rPr>
          <w:rFonts w:ascii="Times New Roman" w:hAnsi="Times New Roman" w:cs="Times New Roman"/>
          <w:i/>
          <w:sz w:val="24"/>
        </w:rPr>
        <w:t xml:space="preserve"> </w:t>
      </w:r>
      <w:r w:rsidR="00D318BC">
        <w:rPr>
          <w:rFonts w:ascii="Times New Roman" w:hAnsi="Times New Roman" w:cs="Times New Roman"/>
          <w:sz w:val="24"/>
        </w:rPr>
        <w:t xml:space="preserve">as one of </w:t>
      </w:r>
      <w:r w:rsidR="004B3AD3">
        <w:rPr>
          <w:rFonts w:ascii="Times New Roman" w:hAnsi="Times New Roman" w:cs="Times New Roman"/>
          <w:sz w:val="24"/>
        </w:rPr>
        <w:t>the</w:t>
      </w:r>
      <w:r w:rsidR="00D318BC">
        <w:rPr>
          <w:rFonts w:ascii="Times New Roman" w:hAnsi="Times New Roman" w:cs="Times New Roman"/>
          <w:sz w:val="24"/>
        </w:rPr>
        <w:t xml:space="preserve"> major costs.</w:t>
      </w:r>
    </w:p>
    <w:p w14:paraId="2A644F3D" w14:textId="683C10D1" w:rsidR="008A795E" w:rsidRDefault="00D318BC" w:rsidP="0022779F">
      <w:pPr>
        <w:spacing w:line="360" w:lineRule="auto"/>
        <w:jc w:val="both"/>
        <w:rPr>
          <w:rFonts w:ascii="Times New Roman" w:hAnsi="Times New Roman" w:cs="Times New Roman"/>
          <w:sz w:val="24"/>
        </w:rPr>
      </w:pPr>
      <w:r>
        <w:rPr>
          <w:rFonts w:ascii="Times New Roman" w:hAnsi="Times New Roman" w:cs="Times New Roman"/>
          <w:sz w:val="24"/>
        </w:rPr>
        <w:t>Brecht exemplifies this in his dialectical theatre, in which he presents a thesis and an antithesis, placing the audience</w:t>
      </w:r>
      <w:r w:rsidR="001A5F22">
        <w:rPr>
          <w:rFonts w:ascii="Times New Roman" w:hAnsi="Times New Roman" w:cs="Times New Roman"/>
          <w:sz w:val="24"/>
        </w:rPr>
        <w:t xml:space="preserve"> in the difficult position of having to produce a synthesis out of </w:t>
      </w:r>
      <w:r w:rsidR="001A5F22">
        <w:rPr>
          <w:rFonts w:ascii="Times New Roman" w:hAnsi="Times New Roman" w:cs="Times New Roman"/>
          <w:sz w:val="24"/>
        </w:rPr>
        <w:lastRenderedPageBreak/>
        <w:t xml:space="preserve">having been </w:t>
      </w:r>
      <w:r w:rsidR="004B3AD3">
        <w:rPr>
          <w:rFonts w:ascii="Times New Roman" w:hAnsi="Times New Roman" w:cs="Times New Roman"/>
          <w:sz w:val="24"/>
        </w:rPr>
        <w:t>invested</w:t>
      </w:r>
      <w:r w:rsidR="001A5F22">
        <w:rPr>
          <w:rFonts w:ascii="Times New Roman" w:hAnsi="Times New Roman" w:cs="Times New Roman"/>
          <w:sz w:val="24"/>
        </w:rPr>
        <w:t xml:space="preserve"> in the conflicts of the characters on whose actions and motives they are forming judgement. He makes you think: ‘don’t rise above it, step into it</w:t>
      </w:r>
      <w:r w:rsidR="00FB5917">
        <w:rPr>
          <w:rFonts w:ascii="Times New Roman" w:hAnsi="Times New Roman" w:cs="Times New Roman"/>
          <w:sz w:val="24"/>
        </w:rPr>
        <w:t>, and look at what factors are causal</w:t>
      </w:r>
      <w:r w:rsidR="001A5F22">
        <w:rPr>
          <w:rFonts w:ascii="Times New Roman" w:hAnsi="Times New Roman" w:cs="Times New Roman"/>
          <w:sz w:val="24"/>
        </w:rPr>
        <w:t xml:space="preserve">’. The problem is </w:t>
      </w:r>
      <w:r w:rsidR="00947858">
        <w:rPr>
          <w:rFonts w:ascii="Times New Roman" w:hAnsi="Times New Roman" w:cs="Times New Roman"/>
          <w:sz w:val="24"/>
        </w:rPr>
        <w:t xml:space="preserve">that </w:t>
      </w:r>
      <w:r>
        <w:rPr>
          <w:rFonts w:ascii="Times New Roman" w:hAnsi="Times New Roman" w:cs="Times New Roman"/>
          <w:sz w:val="24"/>
        </w:rPr>
        <w:t>specificity</w:t>
      </w:r>
      <w:r w:rsidR="00947858">
        <w:rPr>
          <w:rFonts w:ascii="Times New Roman" w:hAnsi="Times New Roman" w:cs="Times New Roman"/>
          <w:sz w:val="24"/>
        </w:rPr>
        <w:t xml:space="preserve"> in judgement tends to bring a greater degree of </w:t>
      </w:r>
      <w:r>
        <w:rPr>
          <w:rFonts w:ascii="Times New Roman" w:hAnsi="Times New Roman" w:cs="Times New Roman"/>
          <w:sz w:val="24"/>
        </w:rPr>
        <w:t xml:space="preserve">anguish </w:t>
      </w:r>
      <w:r w:rsidR="008A795E">
        <w:rPr>
          <w:rFonts w:ascii="Times New Roman" w:hAnsi="Times New Roman" w:cs="Times New Roman"/>
          <w:sz w:val="24"/>
        </w:rPr>
        <w:t xml:space="preserve">and confusion, which is specifically what the defence of ‘the everyday’ protects us from. </w:t>
      </w:r>
    </w:p>
    <w:p w14:paraId="65FD7215" w14:textId="2AFA3890" w:rsidR="001A5F22" w:rsidRDefault="00567CDB" w:rsidP="00AB4D6B">
      <w:pPr>
        <w:spacing w:line="360" w:lineRule="auto"/>
        <w:jc w:val="both"/>
        <w:rPr>
          <w:rFonts w:ascii="Times New Roman" w:hAnsi="Times New Roman" w:cs="Times New Roman"/>
          <w:sz w:val="24"/>
        </w:rPr>
      </w:pPr>
      <w:r>
        <w:rPr>
          <w:rFonts w:ascii="Times New Roman" w:hAnsi="Times New Roman" w:cs="Times New Roman"/>
          <w:sz w:val="24"/>
        </w:rPr>
        <w:t xml:space="preserve">At this point, and before moving onto the superego proper, it is worth making a point about the term </w:t>
      </w:r>
      <w:r w:rsidRPr="00567CDB">
        <w:rPr>
          <w:rFonts w:ascii="Times New Roman" w:hAnsi="Times New Roman" w:cs="Times New Roman"/>
          <w:i/>
          <w:sz w:val="24"/>
        </w:rPr>
        <w:t>moral</w:t>
      </w:r>
      <w:r>
        <w:rPr>
          <w:rFonts w:ascii="Times New Roman" w:hAnsi="Times New Roman" w:cs="Times New Roman"/>
          <w:sz w:val="24"/>
        </w:rPr>
        <w:t xml:space="preserve">. In terms of psychological judgement we tend to take the narrow usage of this term, limiting it to distinctions of right and wrong, good and bad – both closely related to the bounds of the pleasure-pain principle. In the writing of Aristotle in the </w:t>
      </w:r>
      <w:r w:rsidRPr="00567CDB">
        <w:rPr>
          <w:rFonts w:ascii="Times New Roman" w:hAnsi="Times New Roman" w:cs="Times New Roman"/>
          <w:i/>
          <w:sz w:val="24"/>
        </w:rPr>
        <w:t>Poetics</w:t>
      </w:r>
      <w:r>
        <w:rPr>
          <w:rFonts w:ascii="Times New Roman" w:hAnsi="Times New Roman" w:cs="Times New Roman"/>
          <w:sz w:val="24"/>
        </w:rPr>
        <w:t>, and in the dramaturgy of Shakespeare, it is a term with widened meaning relating to the motives of characters under various dramatic conditions. The mind’s object relations are, in one of their dimensions, dramaturgical, and so we should philosophically and psychoanalytically include this widened meaning when we address situations that we regard as ‘moral’</w:t>
      </w:r>
      <w:r w:rsidR="008A795E">
        <w:rPr>
          <w:rFonts w:ascii="Times New Roman" w:hAnsi="Times New Roman" w:cs="Times New Roman"/>
          <w:sz w:val="24"/>
        </w:rPr>
        <w:t xml:space="preserve"> dilemmas</w:t>
      </w:r>
      <w:r>
        <w:rPr>
          <w:rFonts w:ascii="Times New Roman" w:hAnsi="Times New Roman" w:cs="Times New Roman"/>
          <w:sz w:val="24"/>
        </w:rPr>
        <w:t xml:space="preserve">. If we do this, the function/ structure named by Freud as </w:t>
      </w:r>
      <w:r w:rsidRPr="00567CDB">
        <w:rPr>
          <w:rFonts w:ascii="Times New Roman" w:hAnsi="Times New Roman" w:cs="Times New Roman"/>
          <w:i/>
          <w:sz w:val="24"/>
        </w:rPr>
        <w:t>Über-Ich</w:t>
      </w:r>
      <w:r>
        <w:rPr>
          <w:rFonts w:ascii="Times New Roman" w:hAnsi="Times New Roman" w:cs="Times New Roman"/>
          <w:sz w:val="24"/>
        </w:rPr>
        <w:t xml:space="preserve"> is the ego’s extension into the realm of assessing </w:t>
      </w:r>
      <w:r w:rsidR="001A5F22">
        <w:rPr>
          <w:rFonts w:ascii="Times New Roman" w:hAnsi="Times New Roman" w:cs="Times New Roman"/>
          <w:sz w:val="24"/>
        </w:rPr>
        <w:t xml:space="preserve">consequences and </w:t>
      </w:r>
      <w:r>
        <w:rPr>
          <w:rFonts w:ascii="Times New Roman" w:hAnsi="Times New Roman" w:cs="Times New Roman"/>
          <w:sz w:val="24"/>
        </w:rPr>
        <w:t xml:space="preserve">motives in object relations, in the inner and outer worlds.  </w:t>
      </w:r>
      <w:r w:rsidR="00947858">
        <w:rPr>
          <w:rFonts w:ascii="Times New Roman" w:hAnsi="Times New Roman" w:cs="Times New Roman"/>
          <w:sz w:val="24"/>
        </w:rPr>
        <w:t xml:space="preserve">I will have more to say in a moment about the importance of this term </w:t>
      </w:r>
      <w:r w:rsidR="00947858" w:rsidRPr="00C72CA8">
        <w:rPr>
          <w:rFonts w:ascii="Times New Roman" w:hAnsi="Times New Roman" w:cs="Times New Roman"/>
          <w:i/>
          <w:sz w:val="24"/>
        </w:rPr>
        <w:t>Über</w:t>
      </w:r>
      <w:r w:rsidR="00947858">
        <w:rPr>
          <w:rFonts w:ascii="Times New Roman" w:hAnsi="Times New Roman" w:cs="Times New Roman"/>
          <w:sz w:val="24"/>
        </w:rPr>
        <w:t>. It has led to misunderstanding.</w:t>
      </w:r>
    </w:p>
    <w:p w14:paraId="5387F7A0" w14:textId="635E128B" w:rsidR="008A795E" w:rsidRDefault="003B3ACA" w:rsidP="00A93A9A">
      <w:pPr>
        <w:spacing w:line="360" w:lineRule="auto"/>
        <w:jc w:val="both"/>
        <w:rPr>
          <w:rFonts w:ascii="Times New Roman" w:hAnsi="Times New Roman" w:cs="Times New Roman"/>
          <w:sz w:val="24"/>
        </w:rPr>
      </w:pPr>
      <w:r>
        <w:rPr>
          <w:rFonts w:ascii="Times New Roman" w:hAnsi="Times New Roman" w:cs="Times New Roman"/>
          <w:sz w:val="24"/>
        </w:rPr>
        <w:t xml:space="preserve">Ronald </w:t>
      </w:r>
      <w:r w:rsidR="00AB4D6B">
        <w:rPr>
          <w:rFonts w:ascii="Times New Roman" w:hAnsi="Times New Roman" w:cs="Times New Roman"/>
          <w:sz w:val="24"/>
        </w:rPr>
        <w:t xml:space="preserve">Britton notes that in carrying out </w:t>
      </w:r>
      <w:r w:rsidR="00971D49">
        <w:rPr>
          <w:rFonts w:ascii="Times New Roman" w:hAnsi="Times New Roman" w:cs="Times New Roman"/>
          <w:sz w:val="24"/>
        </w:rPr>
        <w:t>its</w:t>
      </w:r>
      <w:r w:rsidR="00AB4D6B">
        <w:rPr>
          <w:rFonts w:ascii="Times New Roman" w:hAnsi="Times New Roman" w:cs="Times New Roman"/>
          <w:sz w:val="24"/>
        </w:rPr>
        <w:t xml:space="preserve"> function</w:t>
      </w:r>
      <w:r>
        <w:rPr>
          <w:rFonts w:ascii="Times New Roman" w:hAnsi="Times New Roman" w:cs="Times New Roman"/>
          <w:sz w:val="24"/>
        </w:rPr>
        <w:t xml:space="preserve"> of judgement</w:t>
      </w:r>
      <w:r w:rsidR="00AB4D6B">
        <w:rPr>
          <w:rFonts w:ascii="Times New Roman" w:hAnsi="Times New Roman" w:cs="Times New Roman"/>
          <w:sz w:val="24"/>
        </w:rPr>
        <w:t xml:space="preserve">, the ego </w:t>
      </w:r>
      <w:r w:rsidR="00AB4D6B" w:rsidRPr="00BC19F0">
        <w:rPr>
          <w:rFonts w:ascii="Times New Roman" w:hAnsi="Times New Roman" w:cs="Times New Roman"/>
          <w:sz w:val="24"/>
        </w:rPr>
        <w:t xml:space="preserve">has </w:t>
      </w:r>
      <w:r w:rsidR="00B1559A">
        <w:rPr>
          <w:rFonts w:ascii="Times New Roman" w:hAnsi="Times New Roman" w:cs="Times New Roman"/>
          <w:sz w:val="24"/>
        </w:rPr>
        <w:t>the</w:t>
      </w:r>
      <w:r w:rsidR="00AB4D6B">
        <w:rPr>
          <w:rFonts w:ascii="Times New Roman" w:hAnsi="Times New Roman" w:cs="Times New Roman"/>
          <w:sz w:val="24"/>
        </w:rPr>
        <w:t xml:space="preserve"> mental counterpart to</w:t>
      </w:r>
      <w:r w:rsidR="00B1559A">
        <w:rPr>
          <w:rFonts w:ascii="Times New Roman" w:hAnsi="Times New Roman" w:cs="Times New Roman"/>
          <w:sz w:val="24"/>
        </w:rPr>
        <w:t xml:space="preserve"> a</w:t>
      </w:r>
      <w:r w:rsidR="00AB4D6B">
        <w:rPr>
          <w:rFonts w:ascii="Times New Roman" w:hAnsi="Times New Roman" w:cs="Times New Roman"/>
          <w:sz w:val="24"/>
        </w:rPr>
        <w:t xml:space="preserve"> </w:t>
      </w:r>
      <w:r w:rsidR="00AB4D6B" w:rsidRPr="00D501F6">
        <w:rPr>
          <w:rFonts w:ascii="Times New Roman" w:hAnsi="Times New Roman" w:cs="Times New Roman"/>
          <w:i/>
          <w:sz w:val="24"/>
        </w:rPr>
        <w:t>voice</w:t>
      </w:r>
      <w:r w:rsidR="00AB4D6B">
        <w:rPr>
          <w:rFonts w:ascii="Times New Roman" w:hAnsi="Times New Roman" w:cs="Times New Roman"/>
          <w:sz w:val="24"/>
        </w:rPr>
        <w:t>, with which, under the right conditions, it may speak truth to power – and in doing so, “speak</w:t>
      </w:r>
      <w:r w:rsidR="00AB4D6B" w:rsidRPr="00BC19F0">
        <w:rPr>
          <w:rFonts w:ascii="Times New Roman" w:hAnsi="Times New Roman" w:cs="Times New Roman"/>
          <w:sz w:val="24"/>
        </w:rPr>
        <w:t xml:space="preserve"> with the authority of the individual’s own experience”</w:t>
      </w:r>
      <w:r w:rsidR="00AB4D6B">
        <w:rPr>
          <w:rFonts w:ascii="Times New Roman" w:hAnsi="Times New Roman" w:cs="Times New Roman"/>
          <w:sz w:val="24"/>
        </w:rPr>
        <w:t>. I</w:t>
      </w:r>
      <w:r w:rsidR="00623E51">
        <w:rPr>
          <w:rFonts w:ascii="Times New Roman" w:hAnsi="Times New Roman" w:cs="Times New Roman"/>
          <w:sz w:val="24"/>
        </w:rPr>
        <w:t>n a book currently being written by DCS and myself, we are</w:t>
      </w:r>
      <w:r w:rsidR="00AB4D6B">
        <w:rPr>
          <w:rFonts w:ascii="Times New Roman" w:hAnsi="Times New Roman" w:cs="Times New Roman"/>
          <w:sz w:val="24"/>
        </w:rPr>
        <w:t xml:space="preserve"> interested in </w:t>
      </w:r>
      <w:r w:rsidR="00623E51">
        <w:rPr>
          <w:rFonts w:ascii="Times New Roman" w:hAnsi="Times New Roman" w:cs="Times New Roman"/>
          <w:sz w:val="24"/>
        </w:rPr>
        <w:t xml:space="preserve">discovering </w:t>
      </w:r>
      <w:r w:rsidR="00AB4D6B">
        <w:rPr>
          <w:rFonts w:ascii="Times New Roman" w:hAnsi="Times New Roman" w:cs="Times New Roman"/>
          <w:sz w:val="24"/>
        </w:rPr>
        <w:t>to what extent we can further the capacity of the individual to become free to develop and to make use of this</w:t>
      </w:r>
      <w:r w:rsidR="008A795E">
        <w:rPr>
          <w:rFonts w:ascii="Times New Roman" w:hAnsi="Times New Roman" w:cs="Times New Roman"/>
          <w:sz w:val="24"/>
        </w:rPr>
        <w:t>, their own-</w:t>
      </w:r>
      <w:r w:rsidR="00AB4D6B">
        <w:rPr>
          <w:rFonts w:ascii="Times New Roman" w:hAnsi="Times New Roman" w:cs="Times New Roman"/>
          <w:sz w:val="24"/>
        </w:rPr>
        <w:t>voice, rather than being spoken-over, or even replaced, by an archaic, pre-existent voice, one that, as Britton says, “</w:t>
      </w:r>
      <w:r w:rsidR="00AB4D6B" w:rsidRPr="00D05990">
        <w:rPr>
          <w:rFonts w:ascii="Times New Roman" w:hAnsi="Times New Roman" w:cs="Times New Roman"/>
          <w:i/>
          <w:sz w:val="24"/>
        </w:rPr>
        <w:t>claims</w:t>
      </w:r>
      <w:r w:rsidR="00AB4D6B" w:rsidRPr="00BC19F0">
        <w:rPr>
          <w:rFonts w:ascii="Times New Roman" w:hAnsi="Times New Roman" w:cs="Times New Roman"/>
          <w:sz w:val="24"/>
        </w:rPr>
        <w:t xml:space="preserve"> authority by virtue of its </w:t>
      </w:r>
      <w:r w:rsidR="00AB4D6B" w:rsidRPr="00D05990">
        <w:rPr>
          <w:rFonts w:ascii="Times New Roman" w:hAnsi="Times New Roman" w:cs="Times New Roman"/>
          <w:i/>
          <w:sz w:val="24"/>
        </w:rPr>
        <w:t>position</w:t>
      </w:r>
      <w:r w:rsidR="00AB4D6B" w:rsidRPr="00BC19F0">
        <w:rPr>
          <w:rFonts w:ascii="Times New Roman" w:hAnsi="Times New Roman" w:cs="Times New Roman"/>
          <w:sz w:val="24"/>
        </w:rPr>
        <w:t xml:space="preserve"> and its </w:t>
      </w:r>
      <w:r w:rsidR="00AB4D6B" w:rsidRPr="00D05990">
        <w:rPr>
          <w:rFonts w:ascii="Times New Roman" w:hAnsi="Times New Roman" w:cs="Times New Roman"/>
          <w:i/>
          <w:sz w:val="24"/>
        </w:rPr>
        <w:t>origins</w:t>
      </w:r>
      <w:r w:rsidR="008A795E">
        <w:rPr>
          <w:rFonts w:ascii="Times New Roman" w:hAnsi="Times New Roman" w:cs="Times New Roman"/>
          <w:sz w:val="24"/>
        </w:rPr>
        <w:t>”</w:t>
      </w:r>
      <w:r w:rsidR="00AB4D6B">
        <w:rPr>
          <w:rFonts w:ascii="Times New Roman" w:hAnsi="Times New Roman" w:cs="Times New Roman"/>
          <w:sz w:val="24"/>
        </w:rPr>
        <w:t xml:space="preserve">. </w:t>
      </w:r>
    </w:p>
    <w:p w14:paraId="5C58AC86" w14:textId="77777777" w:rsidR="007474B4" w:rsidRDefault="007474B4" w:rsidP="00A93A9A">
      <w:pPr>
        <w:spacing w:line="360" w:lineRule="auto"/>
        <w:jc w:val="both"/>
        <w:rPr>
          <w:rFonts w:ascii="Times New Roman" w:hAnsi="Times New Roman" w:cs="Times New Roman"/>
          <w:sz w:val="24"/>
        </w:rPr>
      </w:pPr>
    </w:p>
    <w:p w14:paraId="22338766" w14:textId="3F2C8F5D" w:rsidR="008A795E" w:rsidRPr="008A795E" w:rsidRDefault="008A795E" w:rsidP="00A93A9A">
      <w:pPr>
        <w:spacing w:line="360" w:lineRule="auto"/>
        <w:jc w:val="both"/>
        <w:rPr>
          <w:rFonts w:ascii="Times New Roman" w:hAnsi="Times New Roman" w:cs="Times New Roman"/>
          <w:b/>
          <w:sz w:val="24"/>
        </w:rPr>
      </w:pPr>
      <w:r w:rsidRPr="008A795E">
        <w:rPr>
          <w:rFonts w:ascii="Times New Roman" w:hAnsi="Times New Roman" w:cs="Times New Roman"/>
          <w:b/>
          <w:sz w:val="24"/>
        </w:rPr>
        <w:t>Ego, Super-ego, or “Super”-</w:t>
      </w:r>
      <w:r>
        <w:rPr>
          <w:rFonts w:ascii="Times New Roman" w:hAnsi="Times New Roman" w:cs="Times New Roman"/>
          <w:b/>
          <w:sz w:val="24"/>
        </w:rPr>
        <w:t xml:space="preserve"> </w:t>
      </w:r>
      <w:r w:rsidRPr="008A795E">
        <w:rPr>
          <w:rFonts w:ascii="Times New Roman" w:hAnsi="Times New Roman" w:cs="Times New Roman"/>
          <w:b/>
          <w:sz w:val="24"/>
        </w:rPr>
        <w:t>Ego?</w:t>
      </w:r>
    </w:p>
    <w:p w14:paraId="0529E7FF" w14:textId="6BA5DAA3" w:rsidR="001A5F22" w:rsidRDefault="003B3ACA" w:rsidP="00A93A9A">
      <w:pPr>
        <w:spacing w:line="360" w:lineRule="auto"/>
        <w:jc w:val="both"/>
        <w:rPr>
          <w:rFonts w:ascii="Times New Roman" w:hAnsi="Times New Roman" w:cs="Times New Roman"/>
          <w:sz w:val="24"/>
        </w:rPr>
      </w:pPr>
      <w:r>
        <w:rPr>
          <w:rFonts w:ascii="Times New Roman" w:hAnsi="Times New Roman" w:cs="Times New Roman"/>
          <w:sz w:val="24"/>
        </w:rPr>
        <w:t xml:space="preserve">This brings us to </w:t>
      </w:r>
      <w:r w:rsidR="00E5741F">
        <w:rPr>
          <w:rFonts w:ascii="Times New Roman" w:hAnsi="Times New Roman" w:cs="Times New Roman"/>
          <w:sz w:val="24"/>
        </w:rPr>
        <w:t xml:space="preserve">a central </w:t>
      </w:r>
      <w:r w:rsidR="00E57AFD">
        <w:rPr>
          <w:rFonts w:ascii="Times New Roman" w:hAnsi="Times New Roman" w:cs="Times New Roman"/>
          <w:sz w:val="24"/>
        </w:rPr>
        <w:t xml:space="preserve">point that I </w:t>
      </w:r>
      <w:r w:rsidR="00E5741F">
        <w:rPr>
          <w:rFonts w:ascii="Times New Roman" w:hAnsi="Times New Roman" w:cs="Times New Roman"/>
          <w:sz w:val="24"/>
        </w:rPr>
        <w:t>want</w:t>
      </w:r>
      <w:r w:rsidR="00E57AFD">
        <w:rPr>
          <w:rFonts w:ascii="Times New Roman" w:hAnsi="Times New Roman" w:cs="Times New Roman"/>
          <w:sz w:val="24"/>
        </w:rPr>
        <w:t xml:space="preserve"> to make about </w:t>
      </w:r>
      <w:r>
        <w:rPr>
          <w:rFonts w:ascii="Times New Roman" w:hAnsi="Times New Roman" w:cs="Times New Roman"/>
          <w:sz w:val="24"/>
        </w:rPr>
        <w:t>judgement and the superego. In psychoanaly</w:t>
      </w:r>
      <w:r w:rsidR="00E5741F">
        <w:rPr>
          <w:rFonts w:ascii="Times New Roman" w:hAnsi="Times New Roman" w:cs="Times New Roman"/>
          <w:sz w:val="24"/>
        </w:rPr>
        <w:t xml:space="preserve">tic literatures and discussion, </w:t>
      </w:r>
      <w:r w:rsidR="00F20859">
        <w:rPr>
          <w:rFonts w:ascii="Times New Roman" w:hAnsi="Times New Roman" w:cs="Times New Roman"/>
          <w:sz w:val="24"/>
        </w:rPr>
        <w:t xml:space="preserve">something of </w:t>
      </w:r>
      <w:r w:rsidR="00E5741F">
        <w:rPr>
          <w:rFonts w:ascii="Times New Roman" w:hAnsi="Times New Roman" w:cs="Times New Roman"/>
          <w:sz w:val="24"/>
        </w:rPr>
        <w:t xml:space="preserve">a ‘standard model’ has stemmed from </w:t>
      </w:r>
      <w:r w:rsidR="00F20859">
        <w:rPr>
          <w:rFonts w:ascii="Times New Roman" w:hAnsi="Times New Roman" w:cs="Times New Roman"/>
          <w:sz w:val="24"/>
        </w:rPr>
        <w:t xml:space="preserve">the combined effect of </w:t>
      </w:r>
      <w:r w:rsidR="00E5741F">
        <w:rPr>
          <w:rFonts w:ascii="Times New Roman" w:hAnsi="Times New Roman" w:cs="Times New Roman"/>
          <w:sz w:val="24"/>
        </w:rPr>
        <w:t xml:space="preserve">two elements of the translation into English of what Freud </w:t>
      </w:r>
      <w:r w:rsidR="003021DB">
        <w:rPr>
          <w:rFonts w:ascii="Times New Roman" w:hAnsi="Times New Roman" w:cs="Times New Roman"/>
          <w:sz w:val="24"/>
        </w:rPr>
        <w:t xml:space="preserve">initially </w:t>
      </w:r>
      <w:r>
        <w:rPr>
          <w:rFonts w:ascii="Times New Roman" w:hAnsi="Times New Roman" w:cs="Times New Roman"/>
          <w:sz w:val="24"/>
        </w:rPr>
        <w:t>introduced as ‘a special function’</w:t>
      </w:r>
      <w:r w:rsidR="00882136">
        <w:rPr>
          <w:rFonts w:ascii="Times New Roman" w:hAnsi="Times New Roman" w:cs="Times New Roman"/>
          <w:sz w:val="24"/>
        </w:rPr>
        <w:t>, an extension of the ego</w:t>
      </w:r>
      <w:r w:rsidR="00E5741F">
        <w:rPr>
          <w:rFonts w:ascii="Times New Roman" w:hAnsi="Times New Roman" w:cs="Times New Roman"/>
          <w:sz w:val="24"/>
        </w:rPr>
        <w:t>’s functioning based on its ability</w:t>
      </w:r>
      <w:r w:rsidR="00882136">
        <w:rPr>
          <w:rFonts w:ascii="Times New Roman" w:hAnsi="Times New Roman" w:cs="Times New Roman"/>
          <w:sz w:val="24"/>
        </w:rPr>
        <w:t xml:space="preserve"> </w:t>
      </w:r>
      <w:r w:rsidR="00E5741F">
        <w:rPr>
          <w:rFonts w:ascii="Times New Roman" w:hAnsi="Times New Roman" w:cs="Times New Roman"/>
          <w:sz w:val="24"/>
        </w:rPr>
        <w:t>(</w:t>
      </w:r>
      <w:r w:rsidR="003021DB">
        <w:rPr>
          <w:rFonts w:ascii="Times New Roman" w:hAnsi="Times New Roman" w:cs="Times New Roman"/>
          <w:sz w:val="24"/>
        </w:rPr>
        <w:t xml:space="preserve">when </w:t>
      </w:r>
      <w:r w:rsidR="00E5741F">
        <w:rPr>
          <w:rFonts w:ascii="Times New Roman" w:hAnsi="Times New Roman" w:cs="Times New Roman"/>
          <w:sz w:val="24"/>
        </w:rPr>
        <w:t xml:space="preserve">pictured as a ‘structure’) </w:t>
      </w:r>
      <w:r w:rsidR="00882136">
        <w:rPr>
          <w:rFonts w:ascii="Times New Roman" w:hAnsi="Times New Roman" w:cs="Times New Roman"/>
          <w:sz w:val="24"/>
        </w:rPr>
        <w:t xml:space="preserve">to </w:t>
      </w:r>
      <w:r w:rsidR="001A5F22">
        <w:rPr>
          <w:rFonts w:ascii="Times New Roman" w:hAnsi="Times New Roman" w:cs="Times New Roman"/>
          <w:sz w:val="24"/>
        </w:rPr>
        <w:t>undergo division</w:t>
      </w:r>
      <w:r w:rsidR="00882136">
        <w:rPr>
          <w:rFonts w:ascii="Times New Roman" w:hAnsi="Times New Roman" w:cs="Times New Roman"/>
          <w:sz w:val="24"/>
        </w:rPr>
        <w:t xml:space="preserve"> (</w:t>
      </w:r>
      <w:r w:rsidR="00882136" w:rsidRPr="00E5741F">
        <w:rPr>
          <w:rFonts w:ascii="Times New Roman" w:hAnsi="Times New Roman" w:cs="Times New Roman"/>
          <w:i/>
          <w:sz w:val="24"/>
        </w:rPr>
        <w:t>spaltung</w:t>
      </w:r>
      <w:r w:rsidR="00882136">
        <w:rPr>
          <w:rFonts w:ascii="Times New Roman" w:hAnsi="Times New Roman" w:cs="Times New Roman"/>
          <w:sz w:val="24"/>
        </w:rPr>
        <w:t xml:space="preserve">), </w:t>
      </w:r>
      <w:r w:rsidR="003021DB">
        <w:rPr>
          <w:rFonts w:ascii="Times New Roman" w:hAnsi="Times New Roman" w:cs="Times New Roman"/>
          <w:sz w:val="24"/>
        </w:rPr>
        <w:t>in which</w:t>
      </w:r>
      <w:r w:rsidR="00882136">
        <w:rPr>
          <w:rFonts w:ascii="Times New Roman" w:hAnsi="Times New Roman" w:cs="Times New Roman"/>
          <w:sz w:val="24"/>
        </w:rPr>
        <w:t xml:space="preserve"> one part of itself </w:t>
      </w:r>
      <w:r w:rsidR="003021DB">
        <w:rPr>
          <w:rFonts w:ascii="Times New Roman" w:hAnsi="Times New Roman" w:cs="Times New Roman"/>
          <w:sz w:val="24"/>
        </w:rPr>
        <w:t xml:space="preserve">was </w:t>
      </w:r>
      <w:r w:rsidR="00641173">
        <w:rPr>
          <w:rFonts w:ascii="Times New Roman" w:hAnsi="Times New Roman" w:cs="Times New Roman"/>
          <w:sz w:val="24"/>
        </w:rPr>
        <w:lastRenderedPageBreak/>
        <w:t xml:space="preserve">separated off to become </w:t>
      </w:r>
      <w:r w:rsidR="003021DB">
        <w:rPr>
          <w:rFonts w:ascii="Times New Roman" w:hAnsi="Times New Roman" w:cs="Times New Roman"/>
          <w:sz w:val="24"/>
        </w:rPr>
        <w:t xml:space="preserve">placed </w:t>
      </w:r>
      <w:r w:rsidR="00641173">
        <w:rPr>
          <w:rFonts w:ascii="Times New Roman" w:hAnsi="Times New Roman" w:cs="Times New Roman"/>
          <w:sz w:val="24"/>
        </w:rPr>
        <w:t>alongside,</w:t>
      </w:r>
      <w:r w:rsidR="00882136">
        <w:rPr>
          <w:rFonts w:ascii="Times New Roman" w:hAnsi="Times New Roman" w:cs="Times New Roman"/>
          <w:sz w:val="24"/>
        </w:rPr>
        <w:t xml:space="preserve"> </w:t>
      </w:r>
      <w:r w:rsidR="00641173">
        <w:rPr>
          <w:rFonts w:ascii="Times New Roman" w:hAnsi="Times New Roman" w:cs="Times New Roman"/>
          <w:sz w:val="24"/>
        </w:rPr>
        <w:t xml:space="preserve">or else setting itself </w:t>
      </w:r>
      <w:r w:rsidR="00E5741F">
        <w:rPr>
          <w:rFonts w:ascii="Times New Roman" w:hAnsi="Times New Roman" w:cs="Times New Roman"/>
          <w:sz w:val="24"/>
        </w:rPr>
        <w:t>above</w:t>
      </w:r>
      <w:r w:rsidR="00641173">
        <w:rPr>
          <w:rFonts w:ascii="Times New Roman" w:hAnsi="Times New Roman" w:cs="Times New Roman"/>
          <w:sz w:val="24"/>
        </w:rPr>
        <w:t>,</w:t>
      </w:r>
      <w:r w:rsidR="00E5741F">
        <w:rPr>
          <w:rFonts w:ascii="Times New Roman" w:hAnsi="Times New Roman" w:cs="Times New Roman"/>
          <w:sz w:val="24"/>
        </w:rPr>
        <w:t xml:space="preserve"> wha</w:t>
      </w:r>
      <w:r w:rsidR="001A5F22">
        <w:rPr>
          <w:rFonts w:ascii="Times New Roman" w:hAnsi="Times New Roman" w:cs="Times New Roman"/>
          <w:sz w:val="24"/>
        </w:rPr>
        <w:t>t rem</w:t>
      </w:r>
      <w:r w:rsidR="00641173">
        <w:rPr>
          <w:rFonts w:ascii="Times New Roman" w:hAnsi="Times New Roman" w:cs="Times New Roman"/>
          <w:sz w:val="24"/>
        </w:rPr>
        <w:t>ained</w:t>
      </w:r>
      <w:r w:rsidR="001A5F22">
        <w:rPr>
          <w:rFonts w:ascii="Times New Roman" w:hAnsi="Times New Roman" w:cs="Times New Roman"/>
          <w:sz w:val="24"/>
        </w:rPr>
        <w:t xml:space="preserve"> and </w:t>
      </w:r>
      <w:r w:rsidR="00641173">
        <w:rPr>
          <w:rFonts w:ascii="Times New Roman" w:hAnsi="Times New Roman" w:cs="Times New Roman"/>
          <w:sz w:val="24"/>
        </w:rPr>
        <w:t>also</w:t>
      </w:r>
      <w:r w:rsidR="001A5F22">
        <w:rPr>
          <w:rFonts w:ascii="Times New Roman" w:hAnsi="Times New Roman" w:cs="Times New Roman"/>
          <w:sz w:val="24"/>
        </w:rPr>
        <w:t xml:space="preserve"> </w:t>
      </w:r>
      <w:r w:rsidR="00641173">
        <w:rPr>
          <w:rFonts w:ascii="Times New Roman" w:hAnsi="Times New Roman" w:cs="Times New Roman"/>
          <w:sz w:val="24"/>
        </w:rPr>
        <w:t xml:space="preserve">able to treat a </w:t>
      </w:r>
      <w:r w:rsidR="001A5F22">
        <w:rPr>
          <w:rFonts w:ascii="Times New Roman" w:hAnsi="Times New Roman" w:cs="Times New Roman"/>
          <w:sz w:val="24"/>
        </w:rPr>
        <w:t>part of itself as though it were an ‘object’ and not part of self.</w:t>
      </w:r>
    </w:p>
    <w:p w14:paraId="090F9ED6" w14:textId="499DE547" w:rsidR="001A5F22" w:rsidRDefault="00E5741F" w:rsidP="00A93A9A">
      <w:pPr>
        <w:spacing w:line="360" w:lineRule="auto"/>
        <w:jc w:val="both"/>
        <w:rPr>
          <w:rFonts w:ascii="Times New Roman" w:hAnsi="Times New Roman" w:cs="Times New Roman"/>
          <w:sz w:val="24"/>
        </w:rPr>
      </w:pPr>
      <w:r>
        <w:rPr>
          <w:rFonts w:ascii="Times New Roman" w:hAnsi="Times New Roman" w:cs="Times New Roman"/>
          <w:sz w:val="24"/>
        </w:rPr>
        <w:t>W</w:t>
      </w:r>
      <w:r w:rsidR="00882136">
        <w:rPr>
          <w:rFonts w:ascii="Times New Roman" w:hAnsi="Times New Roman" w:cs="Times New Roman"/>
          <w:sz w:val="24"/>
        </w:rPr>
        <w:t xml:space="preserve">hen it </w:t>
      </w:r>
      <w:r>
        <w:rPr>
          <w:rFonts w:ascii="Times New Roman" w:hAnsi="Times New Roman" w:cs="Times New Roman"/>
          <w:sz w:val="24"/>
        </w:rPr>
        <w:t>appeared to do</w:t>
      </w:r>
      <w:r w:rsidR="00882136">
        <w:rPr>
          <w:rFonts w:ascii="Times New Roman" w:hAnsi="Times New Roman" w:cs="Times New Roman"/>
          <w:sz w:val="24"/>
        </w:rPr>
        <w:t xml:space="preserve"> so in melancholia he called the new formation an ‘</w:t>
      </w:r>
      <w:r w:rsidR="00882136" w:rsidRPr="00882136">
        <w:rPr>
          <w:rFonts w:ascii="Times New Roman" w:hAnsi="Times New Roman" w:cs="Times New Roman"/>
          <w:i/>
          <w:sz w:val="24"/>
        </w:rPr>
        <w:t>Instanz’</w:t>
      </w:r>
      <w:r>
        <w:rPr>
          <w:rFonts w:ascii="Times New Roman" w:hAnsi="Times New Roman" w:cs="Times New Roman"/>
          <w:sz w:val="24"/>
        </w:rPr>
        <w:t xml:space="preserve">, and in </w:t>
      </w:r>
      <w:r w:rsidR="00882136">
        <w:rPr>
          <w:rFonts w:ascii="Times New Roman" w:hAnsi="Times New Roman" w:cs="Times New Roman"/>
          <w:sz w:val="24"/>
        </w:rPr>
        <w:t>the influential 1917 paper this was translated by Strachey as ‘Critical Agency’ (1917), though its etymology is far richer.</w:t>
      </w:r>
      <w:r w:rsidR="003B3ACA">
        <w:rPr>
          <w:rFonts w:ascii="Times New Roman" w:hAnsi="Times New Roman" w:cs="Times New Roman"/>
          <w:sz w:val="24"/>
        </w:rPr>
        <w:t xml:space="preserve"> </w:t>
      </w:r>
      <w:r w:rsidR="00882136">
        <w:rPr>
          <w:rFonts w:ascii="Times New Roman" w:hAnsi="Times New Roman" w:cs="Times New Roman"/>
          <w:sz w:val="24"/>
        </w:rPr>
        <w:t xml:space="preserve">Because Freud’s severely melancholic patients attacked themselves and their characters remorselessly, it became inevitable </w:t>
      </w:r>
      <w:r w:rsidR="00A93A9A">
        <w:rPr>
          <w:rFonts w:ascii="Times New Roman" w:hAnsi="Times New Roman" w:cs="Times New Roman"/>
          <w:sz w:val="24"/>
        </w:rPr>
        <w:t xml:space="preserve">because of this dominant feature of the melancholic </w:t>
      </w:r>
      <w:r w:rsidR="00882136">
        <w:rPr>
          <w:rFonts w:ascii="Times New Roman" w:hAnsi="Times New Roman" w:cs="Times New Roman"/>
          <w:sz w:val="24"/>
        </w:rPr>
        <w:t>that</w:t>
      </w:r>
      <w:r>
        <w:rPr>
          <w:rFonts w:ascii="Times New Roman" w:hAnsi="Times New Roman" w:cs="Times New Roman"/>
          <w:sz w:val="24"/>
        </w:rPr>
        <w:t xml:space="preserve"> ‘critical’</w:t>
      </w:r>
      <w:r w:rsidR="00A93A9A">
        <w:rPr>
          <w:rFonts w:ascii="Times New Roman" w:hAnsi="Times New Roman" w:cs="Times New Roman"/>
          <w:sz w:val="24"/>
        </w:rPr>
        <w:t xml:space="preserve"> agency</w:t>
      </w:r>
      <w:r>
        <w:rPr>
          <w:rFonts w:ascii="Times New Roman" w:hAnsi="Times New Roman" w:cs="Times New Roman"/>
          <w:sz w:val="24"/>
        </w:rPr>
        <w:t xml:space="preserve"> became paired </w:t>
      </w:r>
      <w:r w:rsidR="00A93A9A">
        <w:rPr>
          <w:rFonts w:ascii="Times New Roman" w:hAnsi="Times New Roman" w:cs="Times New Roman"/>
          <w:sz w:val="24"/>
        </w:rPr>
        <w:t xml:space="preserve">rather narrowly </w:t>
      </w:r>
      <w:r>
        <w:rPr>
          <w:rFonts w:ascii="Times New Roman" w:hAnsi="Times New Roman" w:cs="Times New Roman"/>
          <w:sz w:val="24"/>
        </w:rPr>
        <w:t xml:space="preserve">with censorious </w:t>
      </w:r>
      <w:r w:rsidR="00A93A9A">
        <w:rPr>
          <w:rFonts w:ascii="Times New Roman" w:hAnsi="Times New Roman" w:cs="Times New Roman"/>
          <w:sz w:val="24"/>
        </w:rPr>
        <w:t>criticism</w:t>
      </w:r>
      <w:r>
        <w:rPr>
          <w:rFonts w:ascii="Times New Roman" w:hAnsi="Times New Roman" w:cs="Times New Roman"/>
          <w:sz w:val="24"/>
        </w:rPr>
        <w:t xml:space="preserve">, </w:t>
      </w:r>
      <w:r w:rsidR="00A93A9A">
        <w:rPr>
          <w:rFonts w:ascii="Times New Roman" w:hAnsi="Times New Roman" w:cs="Times New Roman"/>
          <w:sz w:val="24"/>
        </w:rPr>
        <w:t xml:space="preserve">rather than the concept that Freud was pursuing with a fainter sketch, a specialised function on behalf of the ego of </w:t>
      </w:r>
      <w:r w:rsidR="001A5F22">
        <w:rPr>
          <w:rFonts w:ascii="Times New Roman" w:hAnsi="Times New Roman" w:cs="Times New Roman"/>
          <w:sz w:val="24"/>
        </w:rPr>
        <w:t>judging</w:t>
      </w:r>
      <w:r w:rsidR="00A93A9A">
        <w:rPr>
          <w:rFonts w:ascii="Times New Roman" w:hAnsi="Times New Roman" w:cs="Times New Roman"/>
          <w:sz w:val="24"/>
        </w:rPr>
        <w:t xml:space="preserve"> the qualities and meanings of experience. </w:t>
      </w:r>
    </w:p>
    <w:p w14:paraId="7E1FB5A7" w14:textId="33BEE6AD" w:rsidR="00A93A9A" w:rsidRPr="00A93A9A" w:rsidRDefault="00A93A9A" w:rsidP="00A93A9A">
      <w:pPr>
        <w:spacing w:line="360" w:lineRule="auto"/>
        <w:jc w:val="both"/>
        <w:rPr>
          <w:rFonts w:ascii="Times New Roman" w:hAnsi="Times New Roman" w:cs="Times New Roman"/>
          <w:sz w:val="24"/>
        </w:rPr>
      </w:pPr>
      <w:r>
        <w:rPr>
          <w:rFonts w:ascii="Times New Roman" w:hAnsi="Times New Roman" w:cs="Times New Roman"/>
          <w:sz w:val="24"/>
        </w:rPr>
        <w:t>Etymologically</w:t>
      </w:r>
      <w:r w:rsidR="00F20859">
        <w:rPr>
          <w:rFonts w:ascii="Times New Roman" w:hAnsi="Times New Roman" w:cs="Times New Roman"/>
          <w:sz w:val="24"/>
        </w:rPr>
        <w:t xml:space="preserve"> speaking, the word </w:t>
      </w:r>
      <w:r>
        <w:rPr>
          <w:rFonts w:ascii="Times New Roman" w:hAnsi="Times New Roman" w:cs="Times New Roman"/>
          <w:sz w:val="24"/>
        </w:rPr>
        <w:t xml:space="preserve">‘critical’ was first used predominantly for “Given to judging, </w:t>
      </w:r>
      <w:r w:rsidR="00E5741F" w:rsidRPr="00E5741F">
        <w:rPr>
          <w:rFonts w:ascii="Times New Roman" w:hAnsi="Times New Roman" w:cs="Times New Roman"/>
          <w:sz w:val="24"/>
        </w:rPr>
        <w:t>esp</w:t>
      </w:r>
      <w:r>
        <w:rPr>
          <w:rFonts w:ascii="Times New Roman" w:hAnsi="Times New Roman" w:cs="Times New Roman"/>
          <w:sz w:val="24"/>
        </w:rPr>
        <w:t xml:space="preserve">ecially </w:t>
      </w:r>
      <w:r w:rsidR="00E5741F" w:rsidRPr="00E5741F">
        <w:rPr>
          <w:rFonts w:ascii="Times New Roman" w:hAnsi="Times New Roman" w:cs="Times New Roman"/>
          <w:sz w:val="24"/>
        </w:rPr>
        <w:t xml:space="preserve">adverse or unfavourable criticism; fault-finding, </w:t>
      </w:r>
      <w:r>
        <w:rPr>
          <w:rFonts w:ascii="Times New Roman" w:hAnsi="Times New Roman" w:cs="Times New Roman"/>
          <w:sz w:val="24"/>
        </w:rPr>
        <w:t xml:space="preserve">being </w:t>
      </w:r>
      <w:r w:rsidR="00E5741F" w:rsidRPr="00E5741F">
        <w:rPr>
          <w:rFonts w:ascii="Times New Roman" w:hAnsi="Times New Roman" w:cs="Times New Roman"/>
          <w:sz w:val="24"/>
        </w:rPr>
        <w:t>censorious</w:t>
      </w:r>
      <w:r>
        <w:rPr>
          <w:rFonts w:ascii="Times New Roman" w:hAnsi="Times New Roman" w:cs="Times New Roman"/>
          <w:sz w:val="24"/>
        </w:rPr>
        <w:t>”</w:t>
      </w:r>
      <w:r w:rsidR="00E5741F" w:rsidRPr="00E5741F">
        <w:rPr>
          <w:rFonts w:ascii="Times New Roman" w:hAnsi="Times New Roman" w:cs="Times New Roman"/>
          <w:sz w:val="24"/>
        </w:rPr>
        <w:t>.</w:t>
      </w:r>
      <w:r w:rsidR="007A42B5">
        <w:rPr>
          <w:rFonts w:ascii="Times New Roman" w:hAnsi="Times New Roman" w:cs="Times New Roman"/>
          <w:sz w:val="24"/>
        </w:rPr>
        <w:t xml:space="preserve"> Later (around 165</w:t>
      </w:r>
      <w:r w:rsidR="00EB23B1">
        <w:rPr>
          <w:rFonts w:ascii="Times New Roman" w:hAnsi="Times New Roman" w:cs="Times New Roman"/>
          <w:sz w:val="24"/>
        </w:rPr>
        <w:t>0</w:t>
      </w:r>
      <w:r w:rsidR="007A42B5">
        <w:rPr>
          <w:rStyle w:val="FootnoteReference"/>
          <w:rFonts w:ascii="Times New Roman" w:hAnsi="Times New Roman" w:cs="Times New Roman"/>
          <w:sz w:val="24"/>
        </w:rPr>
        <w:footnoteReference w:id="6"/>
      </w:r>
      <w:r w:rsidR="00EB23B1">
        <w:rPr>
          <w:rFonts w:ascii="Times New Roman" w:hAnsi="Times New Roman" w:cs="Times New Roman"/>
          <w:sz w:val="24"/>
        </w:rPr>
        <w:t>)</w:t>
      </w:r>
      <w:r>
        <w:rPr>
          <w:rFonts w:ascii="Times New Roman" w:hAnsi="Times New Roman" w:cs="Times New Roman"/>
          <w:sz w:val="24"/>
        </w:rPr>
        <w:t xml:space="preserve"> the term</w:t>
      </w:r>
      <w:r w:rsidR="00EB23B1">
        <w:rPr>
          <w:rFonts w:ascii="Times New Roman" w:hAnsi="Times New Roman" w:cs="Times New Roman"/>
          <w:sz w:val="24"/>
        </w:rPr>
        <w:t xml:space="preserve"> was extended to also signify the exercise of </w:t>
      </w:r>
      <w:r w:rsidRPr="00A93A9A">
        <w:rPr>
          <w:rFonts w:ascii="Times New Roman" w:hAnsi="Times New Roman" w:cs="Times New Roman"/>
          <w:sz w:val="24"/>
        </w:rPr>
        <w:t>careful judgement or observation; nice, exac</w:t>
      </w:r>
      <w:r w:rsidR="00EB23B1">
        <w:rPr>
          <w:rFonts w:ascii="Times New Roman" w:hAnsi="Times New Roman" w:cs="Times New Roman"/>
          <w:sz w:val="24"/>
        </w:rPr>
        <w:t xml:space="preserve">t, accurate, precise, to the point. </w:t>
      </w:r>
      <w:r w:rsidR="007A42B5">
        <w:rPr>
          <w:rFonts w:ascii="Times New Roman" w:hAnsi="Times New Roman" w:cs="Times New Roman"/>
          <w:sz w:val="24"/>
        </w:rPr>
        <w:t>Actually,</w:t>
      </w:r>
      <w:r w:rsidR="00EB23B1">
        <w:rPr>
          <w:rFonts w:ascii="Times New Roman" w:hAnsi="Times New Roman" w:cs="Times New Roman"/>
          <w:sz w:val="24"/>
        </w:rPr>
        <w:t xml:space="preserve"> ‘to the point’, is one of the several meanings of Freud’s carefully chosen word, </w:t>
      </w:r>
      <w:r w:rsidR="00EB23B1" w:rsidRPr="00EB23B1">
        <w:rPr>
          <w:rFonts w:ascii="Times New Roman" w:hAnsi="Times New Roman" w:cs="Times New Roman"/>
          <w:i/>
          <w:sz w:val="24"/>
        </w:rPr>
        <w:t>Instanz</w:t>
      </w:r>
      <w:r w:rsidR="00EB23B1">
        <w:rPr>
          <w:rFonts w:ascii="Times New Roman" w:hAnsi="Times New Roman" w:cs="Times New Roman"/>
          <w:sz w:val="24"/>
        </w:rPr>
        <w:t xml:space="preserve">, which aside from its judicial meanings can also refer </w:t>
      </w:r>
      <w:r w:rsidR="007A42B5">
        <w:rPr>
          <w:rFonts w:ascii="Times New Roman" w:hAnsi="Times New Roman" w:cs="Times New Roman"/>
          <w:sz w:val="24"/>
        </w:rPr>
        <w:t xml:space="preserve">not only </w:t>
      </w:r>
      <w:r w:rsidR="00EB23B1">
        <w:rPr>
          <w:rFonts w:ascii="Times New Roman" w:hAnsi="Times New Roman" w:cs="Times New Roman"/>
          <w:sz w:val="24"/>
        </w:rPr>
        <w:t>to point (</w:t>
      </w:r>
      <w:r w:rsidR="00EB23B1" w:rsidRPr="00EB23B1">
        <w:rPr>
          <w:rFonts w:ascii="Times New Roman" w:hAnsi="Times New Roman" w:cs="Times New Roman"/>
          <w:i/>
          <w:sz w:val="24"/>
        </w:rPr>
        <w:t>punkt</w:t>
      </w:r>
      <w:r w:rsidR="00EB23B1">
        <w:rPr>
          <w:rFonts w:ascii="Times New Roman" w:hAnsi="Times New Roman" w:cs="Times New Roman"/>
          <w:sz w:val="24"/>
        </w:rPr>
        <w:t>),</w:t>
      </w:r>
      <w:r w:rsidR="007A42B5">
        <w:rPr>
          <w:rFonts w:ascii="Times New Roman" w:hAnsi="Times New Roman" w:cs="Times New Roman"/>
          <w:sz w:val="24"/>
        </w:rPr>
        <w:t xml:space="preserve"> but also a</w:t>
      </w:r>
      <w:r w:rsidR="00EB23B1">
        <w:rPr>
          <w:rFonts w:ascii="Times New Roman" w:hAnsi="Times New Roman" w:cs="Times New Roman"/>
          <w:sz w:val="24"/>
        </w:rPr>
        <w:t xml:space="preserve"> </w:t>
      </w:r>
      <w:r w:rsidR="007A42B5">
        <w:rPr>
          <w:rFonts w:ascii="Times New Roman" w:hAnsi="Times New Roman" w:cs="Times New Roman"/>
          <w:sz w:val="24"/>
        </w:rPr>
        <w:t xml:space="preserve">significant point in the sky, a </w:t>
      </w:r>
      <w:r w:rsidR="00EB23B1">
        <w:rPr>
          <w:rFonts w:ascii="Times New Roman" w:hAnsi="Times New Roman" w:cs="Times New Roman"/>
          <w:sz w:val="24"/>
        </w:rPr>
        <w:t xml:space="preserve">‘star’. </w:t>
      </w:r>
    </w:p>
    <w:p w14:paraId="317637AF" w14:textId="77777777" w:rsidR="00947858" w:rsidRDefault="00947858" w:rsidP="00AB4D6B">
      <w:pPr>
        <w:spacing w:line="360" w:lineRule="auto"/>
        <w:jc w:val="both"/>
        <w:rPr>
          <w:rFonts w:ascii="Times New Roman" w:hAnsi="Times New Roman" w:cs="Times New Roman"/>
          <w:sz w:val="24"/>
        </w:rPr>
      </w:pPr>
    </w:p>
    <w:p w14:paraId="1F42FFE1" w14:textId="6DD5089A" w:rsidR="00947858" w:rsidRPr="00947858" w:rsidRDefault="00947858" w:rsidP="00AB4D6B">
      <w:pPr>
        <w:spacing w:line="360" w:lineRule="auto"/>
        <w:jc w:val="both"/>
        <w:rPr>
          <w:rFonts w:ascii="Times New Roman" w:hAnsi="Times New Roman" w:cs="Times New Roman"/>
          <w:b/>
          <w:sz w:val="24"/>
        </w:rPr>
      </w:pPr>
      <w:r w:rsidRPr="00947858">
        <w:rPr>
          <w:rFonts w:ascii="Times New Roman" w:hAnsi="Times New Roman" w:cs="Times New Roman"/>
          <w:b/>
          <w:sz w:val="24"/>
        </w:rPr>
        <w:t>“</w:t>
      </w:r>
      <w:r w:rsidRPr="00947858">
        <w:rPr>
          <w:rFonts w:ascii="Times New Roman" w:hAnsi="Times New Roman" w:cs="Times New Roman"/>
          <w:b/>
          <w:i/>
          <w:sz w:val="24"/>
        </w:rPr>
        <w:t>Über</w:t>
      </w:r>
      <w:r w:rsidRPr="00947858">
        <w:rPr>
          <w:rFonts w:ascii="Times New Roman" w:hAnsi="Times New Roman" w:cs="Times New Roman"/>
          <w:b/>
          <w:sz w:val="24"/>
        </w:rPr>
        <w:t>”</w:t>
      </w:r>
      <w:r>
        <w:rPr>
          <w:rFonts w:ascii="Times New Roman" w:hAnsi="Times New Roman" w:cs="Times New Roman"/>
          <w:b/>
          <w:sz w:val="24"/>
        </w:rPr>
        <w:t>: Above or beyond?</w:t>
      </w:r>
      <w:r w:rsidRPr="00947858">
        <w:rPr>
          <w:rFonts w:ascii="Times New Roman" w:hAnsi="Times New Roman" w:cs="Times New Roman"/>
          <w:b/>
          <w:sz w:val="24"/>
        </w:rPr>
        <w:t xml:space="preserve"> </w:t>
      </w:r>
    </w:p>
    <w:p w14:paraId="622F4168" w14:textId="6CB93083" w:rsidR="00197B3E" w:rsidRDefault="00197B3E" w:rsidP="004C3F9D">
      <w:pPr>
        <w:spacing w:line="360" w:lineRule="auto"/>
        <w:jc w:val="both"/>
        <w:rPr>
          <w:rFonts w:ascii="Times New Roman" w:hAnsi="Times New Roman" w:cs="Times New Roman"/>
          <w:sz w:val="24"/>
        </w:rPr>
      </w:pPr>
      <w:r>
        <w:rPr>
          <w:rFonts w:ascii="Times New Roman" w:hAnsi="Times New Roman" w:cs="Times New Roman"/>
          <w:sz w:val="24"/>
        </w:rPr>
        <w:t>Strachey</w:t>
      </w:r>
      <w:r w:rsidR="00F20859">
        <w:rPr>
          <w:rFonts w:ascii="Times New Roman" w:hAnsi="Times New Roman" w:cs="Times New Roman"/>
          <w:sz w:val="24"/>
        </w:rPr>
        <w:t xml:space="preserve"> </w:t>
      </w:r>
      <w:r w:rsidR="00EE428F">
        <w:rPr>
          <w:rFonts w:ascii="Times New Roman" w:hAnsi="Times New Roman" w:cs="Times New Roman"/>
          <w:sz w:val="24"/>
        </w:rPr>
        <w:t>chose the English word</w:t>
      </w:r>
      <w:r w:rsidR="00F20859">
        <w:rPr>
          <w:rFonts w:ascii="Times New Roman" w:hAnsi="Times New Roman" w:cs="Times New Roman"/>
          <w:sz w:val="24"/>
        </w:rPr>
        <w:t xml:space="preserve"> “Super” for Freud’s term </w:t>
      </w:r>
      <w:r w:rsidR="00F20859" w:rsidRPr="00265C7F">
        <w:rPr>
          <w:rFonts w:ascii="Times New Roman" w:hAnsi="Times New Roman" w:cs="Times New Roman"/>
          <w:i/>
          <w:sz w:val="24"/>
        </w:rPr>
        <w:t>Über</w:t>
      </w:r>
      <w:r w:rsidR="00F20859">
        <w:rPr>
          <w:rFonts w:ascii="Times New Roman" w:hAnsi="Times New Roman" w:cs="Times New Roman"/>
          <w:sz w:val="24"/>
        </w:rPr>
        <w:t xml:space="preserve">. </w:t>
      </w:r>
      <w:r w:rsidR="003E2D55">
        <w:rPr>
          <w:rFonts w:ascii="Times New Roman" w:hAnsi="Times New Roman" w:cs="Times New Roman"/>
          <w:sz w:val="24"/>
        </w:rPr>
        <w:t>Hence, what we all say nowadays, “Super-Ego” for “</w:t>
      </w:r>
      <w:r w:rsidR="003E2D55" w:rsidRPr="003E2D55">
        <w:rPr>
          <w:rFonts w:ascii="Times New Roman" w:hAnsi="Times New Roman" w:cs="Times New Roman"/>
          <w:i/>
          <w:sz w:val="24"/>
        </w:rPr>
        <w:t>Über-Ich</w:t>
      </w:r>
      <w:r w:rsidR="003E2D55">
        <w:rPr>
          <w:rFonts w:ascii="Times New Roman" w:hAnsi="Times New Roman" w:cs="Times New Roman"/>
          <w:sz w:val="24"/>
        </w:rPr>
        <w:t>”. Was this term coded for the intended reading of ‘superior’ in its positional, ‘anatomical’ sense, analogous to the ‘superior vena cava’ and the ‘inferior vena cava’</w:t>
      </w:r>
      <w:r w:rsidR="003E2D55">
        <w:rPr>
          <w:rStyle w:val="FootnoteReference"/>
          <w:rFonts w:ascii="Times New Roman" w:hAnsi="Times New Roman" w:cs="Times New Roman"/>
          <w:sz w:val="24"/>
        </w:rPr>
        <w:footnoteReference w:id="7"/>
      </w:r>
      <w:r w:rsidR="003E2D55">
        <w:rPr>
          <w:rFonts w:ascii="Times New Roman" w:hAnsi="Times New Roman" w:cs="Times New Roman"/>
          <w:sz w:val="24"/>
        </w:rPr>
        <w:t xml:space="preserve">, which is saying no more than a relation such as that of ‘anterior’ and ‘posterior’? Or is dominance intended? </w:t>
      </w:r>
      <w:r w:rsidRPr="00197B3E">
        <w:rPr>
          <w:rFonts w:ascii="Times New Roman" w:hAnsi="Times New Roman" w:cs="Times New Roman"/>
          <w:sz w:val="24"/>
        </w:rPr>
        <w:t>Just as something important was lost in translation when Freud’s ‘Instanz’ became simply ‘Critical Agency’, the term “Super” chosen by Strachey for Über has real disadvantages.</w:t>
      </w:r>
    </w:p>
    <w:p w14:paraId="54C17ED3" w14:textId="50DF8412" w:rsidR="00641173" w:rsidRDefault="004C3F9D" w:rsidP="004C3F9D">
      <w:pPr>
        <w:spacing w:line="360" w:lineRule="auto"/>
        <w:jc w:val="both"/>
        <w:rPr>
          <w:rFonts w:ascii="Times New Roman" w:hAnsi="Times New Roman" w:cs="Times New Roman"/>
          <w:sz w:val="24"/>
        </w:rPr>
      </w:pPr>
      <w:r>
        <w:rPr>
          <w:rFonts w:ascii="Times New Roman" w:hAnsi="Times New Roman" w:cs="Times New Roman"/>
          <w:sz w:val="24"/>
        </w:rPr>
        <w:t xml:space="preserve">At the time in which Freud was writing </w:t>
      </w:r>
      <w:r w:rsidR="00197B3E">
        <w:rPr>
          <w:rFonts w:ascii="Times New Roman" w:hAnsi="Times New Roman" w:cs="Times New Roman"/>
          <w:sz w:val="24"/>
        </w:rPr>
        <w:t>his ideas,</w:t>
      </w:r>
      <w:r>
        <w:rPr>
          <w:rFonts w:ascii="Times New Roman" w:hAnsi="Times New Roman" w:cs="Times New Roman"/>
          <w:sz w:val="24"/>
        </w:rPr>
        <w:t xml:space="preserve"> the</w:t>
      </w:r>
      <w:r w:rsidR="00197B3E">
        <w:rPr>
          <w:rFonts w:ascii="Times New Roman" w:hAnsi="Times New Roman" w:cs="Times New Roman"/>
          <w:sz w:val="24"/>
        </w:rPr>
        <w:t xml:space="preserve"> term</w:t>
      </w:r>
      <w:r>
        <w:rPr>
          <w:rFonts w:ascii="Times New Roman" w:hAnsi="Times New Roman" w:cs="Times New Roman"/>
          <w:sz w:val="24"/>
        </w:rPr>
        <w:t xml:space="preserve"> </w:t>
      </w:r>
      <w:r w:rsidRPr="0085238C">
        <w:rPr>
          <w:rFonts w:ascii="Times New Roman" w:hAnsi="Times New Roman" w:cs="Times New Roman"/>
          <w:i/>
          <w:sz w:val="24"/>
        </w:rPr>
        <w:t>Übermensch</w:t>
      </w:r>
      <w:r>
        <w:rPr>
          <w:rFonts w:ascii="Times New Roman" w:hAnsi="Times New Roman" w:cs="Times New Roman"/>
          <w:sz w:val="24"/>
        </w:rPr>
        <w:t xml:space="preserve"> was part of the philosophical </w:t>
      </w:r>
      <w:r w:rsidRPr="004C3F9D">
        <w:rPr>
          <w:rFonts w:ascii="Times New Roman" w:hAnsi="Times New Roman" w:cs="Times New Roman"/>
          <w:sz w:val="24"/>
        </w:rPr>
        <w:t>scene</w:t>
      </w:r>
      <w:r>
        <w:rPr>
          <w:rFonts w:ascii="Times New Roman" w:hAnsi="Times New Roman" w:cs="Times New Roman"/>
          <w:sz w:val="24"/>
        </w:rPr>
        <w:t xml:space="preserve">, having been introduced in 1883 by Nietzsche in </w:t>
      </w:r>
      <w:r w:rsidRPr="0085238C">
        <w:rPr>
          <w:rFonts w:ascii="Times New Roman" w:hAnsi="Times New Roman" w:cs="Times New Roman"/>
          <w:i/>
          <w:sz w:val="24"/>
        </w:rPr>
        <w:t xml:space="preserve">Also </w:t>
      </w:r>
      <w:proofErr w:type="spellStart"/>
      <w:r w:rsidRPr="0085238C">
        <w:rPr>
          <w:rFonts w:ascii="Times New Roman" w:hAnsi="Times New Roman" w:cs="Times New Roman"/>
          <w:i/>
          <w:sz w:val="24"/>
        </w:rPr>
        <w:t>Sprach</w:t>
      </w:r>
      <w:proofErr w:type="spellEnd"/>
      <w:r w:rsidRPr="0085238C">
        <w:rPr>
          <w:rFonts w:ascii="Times New Roman" w:hAnsi="Times New Roman" w:cs="Times New Roman"/>
          <w:i/>
          <w:sz w:val="24"/>
        </w:rPr>
        <w:t xml:space="preserve"> Zarathustra</w:t>
      </w:r>
      <w:r w:rsidR="00197B3E">
        <w:rPr>
          <w:rFonts w:ascii="Times New Roman" w:hAnsi="Times New Roman" w:cs="Times New Roman"/>
          <w:sz w:val="24"/>
        </w:rPr>
        <w:t xml:space="preserve">. </w:t>
      </w:r>
      <w:r w:rsidR="00C72CA8">
        <w:rPr>
          <w:rFonts w:ascii="Times New Roman" w:hAnsi="Times New Roman" w:cs="Times New Roman"/>
          <w:sz w:val="24"/>
        </w:rPr>
        <w:t xml:space="preserve">It is interesting when in a particular historical epoch, a term, like </w:t>
      </w:r>
      <w:r w:rsidR="00C72CA8" w:rsidRPr="00DA7432">
        <w:rPr>
          <w:rFonts w:ascii="Times New Roman" w:hAnsi="Times New Roman" w:cs="Times New Roman"/>
          <w:i/>
          <w:sz w:val="24"/>
        </w:rPr>
        <w:t>Über</w:t>
      </w:r>
      <w:r w:rsidR="00C72CA8">
        <w:rPr>
          <w:rFonts w:ascii="Times New Roman" w:hAnsi="Times New Roman" w:cs="Times New Roman"/>
          <w:sz w:val="24"/>
        </w:rPr>
        <w:t xml:space="preserve">, begins </w:t>
      </w:r>
      <w:r w:rsidR="00C72CA8">
        <w:rPr>
          <w:rFonts w:ascii="Times New Roman" w:hAnsi="Times New Roman" w:cs="Times New Roman"/>
          <w:sz w:val="24"/>
        </w:rPr>
        <w:lastRenderedPageBreak/>
        <w:t xml:space="preserve">gathering use across several different disciplines. </w:t>
      </w:r>
      <w:r w:rsidR="00C72CA8" w:rsidRPr="00A22818">
        <w:rPr>
          <w:rFonts w:ascii="Times New Roman" w:hAnsi="Times New Roman" w:cs="Times New Roman"/>
          <w:i/>
          <w:sz w:val="24"/>
        </w:rPr>
        <w:t>Über</w:t>
      </w:r>
      <w:r w:rsidR="00C72CA8">
        <w:rPr>
          <w:rFonts w:ascii="Times New Roman" w:hAnsi="Times New Roman" w:cs="Times New Roman"/>
          <w:sz w:val="24"/>
        </w:rPr>
        <w:t xml:space="preserve"> was intended by Nietzsche, when used with ‘</w:t>
      </w:r>
      <w:r w:rsidR="00C72CA8" w:rsidRPr="00A22818">
        <w:rPr>
          <w:rFonts w:ascii="Times New Roman" w:hAnsi="Times New Roman" w:cs="Times New Roman"/>
          <w:i/>
          <w:sz w:val="24"/>
        </w:rPr>
        <w:t>mensch’</w:t>
      </w:r>
      <w:r w:rsidR="00C72CA8">
        <w:rPr>
          <w:rFonts w:ascii="Times New Roman" w:hAnsi="Times New Roman" w:cs="Times New Roman"/>
          <w:sz w:val="24"/>
        </w:rPr>
        <w:t xml:space="preserve"> ( human; person), to signify the requirement for the human being to extend themselves </w:t>
      </w:r>
      <w:r w:rsidR="00C72CA8" w:rsidRPr="00A22818">
        <w:rPr>
          <w:rFonts w:ascii="Times New Roman" w:hAnsi="Times New Roman" w:cs="Times New Roman"/>
          <w:i/>
          <w:sz w:val="24"/>
        </w:rPr>
        <w:t>beyond</w:t>
      </w:r>
      <w:r w:rsidR="00C72CA8">
        <w:rPr>
          <w:rFonts w:ascii="Times New Roman" w:hAnsi="Times New Roman" w:cs="Times New Roman"/>
          <w:sz w:val="24"/>
        </w:rPr>
        <w:t xml:space="preserve"> their everyday Being by accepting the ‘death of God’. </w:t>
      </w:r>
    </w:p>
    <w:p w14:paraId="24DD7066" w14:textId="05634BCC" w:rsidR="00641173" w:rsidRDefault="00641173" w:rsidP="004C3F9D">
      <w:pPr>
        <w:spacing w:line="360" w:lineRule="auto"/>
        <w:jc w:val="both"/>
        <w:rPr>
          <w:rFonts w:ascii="Times New Roman" w:hAnsi="Times New Roman" w:cs="Times New Roman"/>
          <w:sz w:val="24"/>
        </w:rPr>
      </w:pPr>
      <w:r>
        <w:rPr>
          <w:rFonts w:ascii="Times New Roman" w:hAnsi="Times New Roman" w:cs="Times New Roman"/>
          <w:sz w:val="24"/>
        </w:rPr>
        <w:t xml:space="preserve">Nietzsche responded to the void created by the </w:t>
      </w:r>
      <w:r w:rsidR="0001551D">
        <w:rPr>
          <w:rFonts w:ascii="Times New Roman" w:hAnsi="Times New Roman" w:cs="Times New Roman"/>
          <w:sz w:val="24"/>
        </w:rPr>
        <w:t>‘</w:t>
      </w:r>
      <w:r>
        <w:rPr>
          <w:rFonts w:ascii="Times New Roman" w:hAnsi="Times New Roman" w:cs="Times New Roman"/>
          <w:sz w:val="24"/>
        </w:rPr>
        <w:t>death of God</w:t>
      </w:r>
      <w:r w:rsidR="0001551D">
        <w:rPr>
          <w:rFonts w:ascii="Times New Roman" w:hAnsi="Times New Roman" w:cs="Times New Roman"/>
          <w:sz w:val="24"/>
        </w:rPr>
        <w:t xml:space="preserve">’ </w:t>
      </w:r>
      <w:r>
        <w:rPr>
          <w:rFonts w:ascii="Times New Roman" w:hAnsi="Times New Roman" w:cs="Times New Roman"/>
          <w:sz w:val="24"/>
        </w:rPr>
        <w:t xml:space="preserve">concept </w:t>
      </w:r>
      <w:r w:rsidR="0001551D">
        <w:rPr>
          <w:rFonts w:ascii="Times New Roman" w:hAnsi="Times New Roman" w:cs="Times New Roman"/>
          <w:sz w:val="24"/>
        </w:rPr>
        <w:t>by calling upon</w:t>
      </w:r>
      <w:r w:rsidR="00F773BE">
        <w:rPr>
          <w:rFonts w:ascii="Times New Roman" w:hAnsi="Times New Roman" w:cs="Times New Roman"/>
          <w:sz w:val="24"/>
        </w:rPr>
        <w:t xml:space="preserve"> individuals to commit themselves to a Spartan kind of self-invention</w:t>
      </w:r>
      <w:r w:rsidR="0001551D">
        <w:rPr>
          <w:rFonts w:ascii="Times New Roman" w:hAnsi="Times New Roman" w:cs="Times New Roman"/>
          <w:sz w:val="24"/>
        </w:rPr>
        <w:t>,</w:t>
      </w:r>
      <w:r w:rsidR="00F773BE">
        <w:rPr>
          <w:rFonts w:ascii="Times New Roman" w:hAnsi="Times New Roman" w:cs="Times New Roman"/>
          <w:sz w:val="24"/>
        </w:rPr>
        <w:t xml:space="preserve"> to supersede the angst of everyman</w:t>
      </w:r>
      <w:r w:rsidR="0001551D">
        <w:rPr>
          <w:rFonts w:ascii="Times New Roman" w:hAnsi="Times New Roman" w:cs="Times New Roman"/>
          <w:sz w:val="24"/>
        </w:rPr>
        <w:t xml:space="preserve"> to recreate themselves with a will to power as what he called the </w:t>
      </w:r>
      <w:r w:rsidR="0001551D" w:rsidRPr="0001551D">
        <w:rPr>
          <w:rFonts w:ascii="Times New Roman" w:hAnsi="Times New Roman" w:cs="Times New Roman"/>
          <w:i/>
          <w:sz w:val="24"/>
        </w:rPr>
        <w:t>Übermensch</w:t>
      </w:r>
      <w:r w:rsidR="0001551D">
        <w:rPr>
          <w:rFonts w:ascii="Times New Roman" w:hAnsi="Times New Roman" w:cs="Times New Roman"/>
          <w:sz w:val="24"/>
        </w:rPr>
        <w:t>.  A brave new world. Unfortunately the ambiguity of the term “</w:t>
      </w:r>
      <w:r w:rsidR="0001551D" w:rsidRPr="0001551D">
        <w:rPr>
          <w:rFonts w:ascii="Times New Roman" w:hAnsi="Times New Roman" w:cs="Times New Roman"/>
          <w:i/>
          <w:sz w:val="24"/>
        </w:rPr>
        <w:t>Über</w:t>
      </w:r>
      <w:r w:rsidR="0001551D">
        <w:rPr>
          <w:rFonts w:ascii="Times New Roman" w:hAnsi="Times New Roman" w:cs="Times New Roman"/>
          <w:sz w:val="24"/>
        </w:rPr>
        <w:t>” with its liability to be taken as the far from ambiguous “Super”, with its connotations of ‘better’ or ‘greater’, led to its appalling misuse.</w:t>
      </w:r>
    </w:p>
    <w:p w14:paraId="19618A33" w14:textId="3662BFC2" w:rsidR="00C72CA8" w:rsidRDefault="004C3F9D" w:rsidP="004C3F9D">
      <w:pPr>
        <w:spacing w:line="360" w:lineRule="auto"/>
        <w:jc w:val="both"/>
        <w:rPr>
          <w:rFonts w:ascii="Times New Roman" w:hAnsi="Times New Roman" w:cs="Times New Roman"/>
          <w:sz w:val="24"/>
        </w:rPr>
      </w:pPr>
      <w:r>
        <w:rPr>
          <w:rFonts w:ascii="Times New Roman" w:hAnsi="Times New Roman" w:cs="Times New Roman"/>
          <w:sz w:val="24"/>
        </w:rPr>
        <w:t xml:space="preserve">In translating </w:t>
      </w:r>
      <w:r w:rsidRPr="0085238C">
        <w:rPr>
          <w:rFonts w:ascii="Times New Roman" w:hAnsi="Times New Roman" w:cs="Times New Roman"/>
          <w:i/>
          <w:sz w:val="24"/>
        </w:rPr>
        <w:t>Zarathustra</w:t>
      </w:r>
      <w:r>
        <w:rPr>
          <w:rFonts w:ascii="Times New Roman" w:hAnsi="Times New Roman" w:cs="Times New Roman"/>
          <w:sz w:val="24"/>
        </w:rPr>
        <w:t xml:space="preserve">, </w:t>
      </w:r>
      <w:r w:rsidRPr="008E7927">
        <w:rPr>
          <w:rFonts w:ascii="Times New Roman" w:hAnsi="Times New Roman" w:cs="Times New Roman"/>
          <w:sz w:val="24"/>
        </w:rPr>
        <w:t>Th</w:t>
      </w:r>
      <w:r>
        <w:rPr>
          <w:rFonts w:ascii="Times New Roman" w:hAnsi="Times New Roman" w:cs="Times New Roman"/>
          <w:sz w:val="24"/>
        </w:rPr>
        <w:t xml:space="preserve">omas Common (1909) had made </w:t>
      </w:r>
      <w:r w:rsidRPr="002A5476">
        <w:rPr>
          <w:rFonts w:ascii="Times New Roman" w:hAnsi="Times New Roman" w:cs="Times New Roman"/>
          <w:i/>
          <w:sz w:val="24"/>
        </w:rPr>
        <w:t>Über</w:t>
      </w:r>
      <w:r>
        <w:rPr>
          <w:rFonts w:ascii="Times New Roman" w:hAnsi="Times New Roman" w:cs="Times New Roman"/>
          <w:sz w:val="24"/>
        </w:rPr>
        <w:t xml:space="preserve"> into ‘Super’, just as Strachey had with Freud’s term fourteen years later, with Nietzsche’s </w:t>
      </w:r>
      <w:r w:rsidRPr="0085238C">
        <w:rPr>
          <w:rFonts w:ascii="Times New Roman" w:hAnsi="Times New Roman" w:cs="Times New Roman"/>
          <w:i/>
          <w:sz w:val="24"/>
        </w:rPr>
        <w:t>Übermensch</w:t>
      </w:r>
      <w:r>
        <w:rPr>
          <w:rFonts w:ascii="Times New Roman" w:hAnsi="Times New Roman" w:cs="Times New Roman"/>
          <w:i/>
          <w:sz w:val="24"/>
        </w:rPr>
        <w:t xml:space="preserve"> </w:t>
      </w:r>
      <w:r>
        <w:rPr>
          <w:rFonts w:ascii="Times New Roman" w:hAnsi="Times New Roman" w:cs="Times New Roman"/>
          <w:sz w:val="24"/>
        </w:rPr>
        <w:t xml:space="preserve">becoming ‘Superman’, as in George Bernard Shaw’s 1903 production of </w:t>
      </w:r>
      <w:r w:rsidRPr="008A7DA9">
        <w:rPr>
          <w:rFonts w:ascii="Times New Roman" w:hAnsi="Times New Roman" w:cs="Times New Roman"/>
          <w:i/>
          <w:sz w:val="24"/>
        </w:rPr>
        <w:t>Man and Superman</w:t>
      </w:r>
      <w:r>
        <w:rPr>
          <w:rFonts w:ascii="Times New Roman" w:hAnsi="Times New Roman" w:cs="Times New Roman"/>
          <w:sz w:val="24"/>
        </w:rPr>
        <w:t xml:space="preserve">. </w:t>
      </w:r>
      <w:r w:rsidR="00C72CA8">
        <w:rPr>
          <w:rFonts w:ascii="Times New Roman" w:hAnsi="Times New Roman" w:cs="Times New Roman"/>
          <w:sz w:val="24"/>
        </w:rPr>
        <w:t xml:space="preserve">But Alexander </w:t>
      </w:r>
      <w:proofErr w:type="spellStart"/>
      <w:r w:rsidR="00C72CA8">
        <w:rPr>
          <w:rFonts w:ascii="Times New Roman" w:hAnsi="Times New Roman" w:cs="Times New Roman"/>
          <w:sz w:val="24"/>
        </w:rPr>
        <w:t>Tille</w:t>
      </w:r>
      <w:proofErr w:type="spellEnd"/>
      <w:r w:rsidR="00C72CA8">
        <w:rPr>
          <w:rFonts w:ascii="Times New Roman" w:hAnsi="Times New Roman" w:cs="Times New Roman"/>
          <w:sz w:val="24"/>
        </w:rPr>
        <w:t xml:space="preserve">, </w:t>
      </w:r>
      <w:r>
        <w:rPr>
          <w:rFonts w:ascii="Times New Roman" w:hAnsi="Times New Roman" w:cs="Times New Roman"/>
          <w:sz w:val="24"/>
        </w:rPr>
        <w:t>the first</w:t>
      </w:r>
      <w:r w:rsidR="007C676B">
        <w:rPr>
          <w:rFonts w:ascii="Times New Roman" w:hAnsi="Times New Roman" w:cs="Times New Roman"/>
          <w:sz w:val="24"/>
        </w:rPr>
        <w:t xml:space="preserve"> translator of the work, had </w:t>
      </w:r>
      <w:r>
        <w:rPr>
          <w:rFonts w:ascii="Times New Roman" w:hAnsi="Times New Roman" w:cs="Times New Roman"/>
          <w:sz w:val="24"/>
        </w:rPr>
        <w:t xml:space="preserve"> rendered </w:t>
      </w:r>
      <w:r w:rsidRPr="002A5476">
        <w:rPr>
          <w:rFonts w:ascii="Times New Roman" w:hAnsi="Times New Roman" w:cs="Times New Roman"/>
          <w:i/>
          <w:sz w:val="24"/>
        </w:rPr>
        <w:t>Über</w:t>
      </w:r>
      <w:r>
        <w:rPr>
          <w:rFonts w:ascii="Times New Roman" w:hAnsi="Times New Roman" w:cs="Times New Roman"/>
          <w:i/>
          <w:sz w:val="24"/>
        </w:rPr>
        <w:t xml:space="preserve"> </w:t>
      </w:r>
      <w:r>
        <w:rPr>
          <w:rFonts w:ascii="Times New Roman" w:hAnsi="Times New Roman" w:cs="Times New Roman"/>
          <w:sz w:val="24"/>
        </w:rPr>
        <w:t xml:space="preserve">as </w:t>
      </w:r>
      <w:r w:rsidRPr="004C3F9D">
        <w:rPr>
          <w:rFonts w:ascii="Times New Roman" w:hAnsi="Times New Roman" w:cs="Times New Roman"/>
          <w:i/>
          <w:sz w:val="24"/>
        </w:rPr>
        <w:t>beyond</w:t>
      </w:r>
      <w:r w:rsidR="00C72CA8">
        <w:rPr>
          <w:rFonts w:ascii="Times New Roman" w:hAnsi="Times New Roman" w:cs="Times New Roman"/>
          <w:sz w:val="24"/>
        </w:rPr>
        <w:t xml:space="preserve"> (1896), and it is </w:t>
      </w:r>
      <w:r w:rsidR="00DF0B5E">
        <w:rPr>
          <w:rFonts w:ascii="Times New Roman" w:hAnsi="Times New Roman" w:cs="Times New Roman"/>
          <w:sz w:val="24"/>
        </w:rPr>
        <w:t xml:space="preserve">this usage that </w:t>
      </w:r>
      <w:r w:rsidR="00C72CA8">
        <w:rPr>
          <w:rFonts w:ascii="Times New Roman" w:hAnsi="Times New Roman" w:cs="Times New Roman"/>
          <w:sz w:val="24"/>
        </w:rPr>
        <w:t xml:space="preserve">in psychoanalysis </w:t>
      </w:r>
      <w:r w:rsidR="00DF0B5E">
        <w:rPr>
          <w:rFonts w:ascii="Times New Roman" w:hAnsi="Times New Roman" w:cs="Times New Roman"/>
          <w:sz w:val="24"/>
        </w:rPr>
        <w:t xml:space="preserve">gives a </w:t>
      </w:r>
      <w:r w:rsidR="00C72CA8">
        <w:rPr>
          <w:rFonts w:ascii="Times New Roman" w:hAnsi="Times New Roman" w:cs="Times New Roman"/>
          <w:sz w:val="24"/>
        </w:rPr>
        <w:t xml:space="preserve">much </w:t>
      </w:r>
      <w:r w:rsidR="00DF0B5E">
        <w:rPr>
          <w:rFonts w:ascii="Times New Roman" w:hAnsi="Times New Roman" w:cs="Times New Roman"/>
          <w:sz w:val="24"/>
        </w:rPr>
        <w:t xml:space="preserve">more nuanced meaning to the </w:t>
      </w:r>
      <w:r w:rsidR="00DF0B5E" w:rsidRPr="00DF0B5E">
        <w:rPr>
          <w:rFonts w:ascii="Times New Roman" w:hAnsi="Times New Roman" w:cs="Times New Roman"/>
          <w:i/>
          <w:sz w:val="24"/>
        </w:rPr>
        <w:t>Über-Ich</w:t>
      </w:r>
      <w:r w:rsidR="00C72CA8">
        <w:rPr>
          <w:rFonts w:ascii="Times New Roman" w:hAnsi="Times New Roman" w:cs="Times New Roman"/>
          <w:sz w:val="24"/>
        </w:rPr>
        <w:t xml:space="preserve"> of Freud. Taking this perspective gives </w:t>
      </w:r>
      <w:r w:rsidR="00DF0B5E">
        <w:rPr>
          <w:rFonts w:ascii="Times New Roman" w:hAnsi="Times New Roman" w:cs="Times New Roman"/>
          <w:sz w:val="24"/>
        </w:rPr>
        <w:t xml:space="preserve">a functional definition of superego as ego </w:t>
      </w:r>
      <w:r w:rsidR="00C72CA8">
        <w:rPr>
          <w:rFonts w:ascii="Times New Roman" w:hAnsi="Times New Roman" w:cs="Times New Roman"/>
          <w:sz w:val="24"/>
        </w:rPr>
        <w:t xml:space="preserve">extended beyond </w:t>
      </w:r>
      <w:r w:rsidR="00DF0B5E">
        <w:rPr>
          <w:rFonts w:ascii="Times New Roman" w:hAnsi="Times New Roman" w:cs="Times New Roman"/>
          <w:sz w:val="24"/>
        </w:rPr>
        <w:t xml:space="preserve">its normal </w:t>
      </w:r>
      <w:r w:rsidR="00C72CA8">
        <w:rPr>
          <w:rFonts w:ascii="Times New Roman" w:hAnsi="Times New Roman" w:cs="Times New Roman"/>
          <w:sz w:val="24"/>
        </w:rPr>
        <w:t xml:space="preserve">capabilities </w:t>
      </w:r>
      <w:r w:rsidR="00DF0B5E">
        <w:rPr>
          <w:rFonts w:ascii="Times New Roman" w:hAnsi="Times New Roman" w:cs="Times New Roman"/>
          <w:sz w:val="24"/>
        </w:rPr>
        <w:t xml:space="preserve">to take account of complex moral situations  – in other words, motives. </w:t>
      </w:r>
    </w:p>
    <w:p w14:paraId="73D017A0" w14:textId="73DC36E4" w:rsidR="00D56E69" w:rsidRDefault="00DF0B5E" w:rsidP="00177E90">
      <w:pPr>
        <w:spacing w:line="360" w:lineRule="auto"/>
        <w:jc w:val="both"/>
        <w:rPr>
          <w:rFonts w:ascii="Times New Roman" w:hAnsi="Times New Roman" w:cs="Times New Roman"/>
          <w:sz w:val="24"/>
        </w:rPr>
      </w:pPr>
      <w:r>
        <w:rPr>
          <w:rFonts w:ascii="Times New Roman" w:hAnsi="Times New Roman" w:cs="Times New Roman"/>
          <w:sz w:val="24"/>
        </w:rPr>
        <w:t xml:space="preserve">Hanna Segal was thinking along similar lines when, in a discussion of some work reported by Ronald Britton, she said </w:t>
      </w:r>
      <w:r w:rsidR="004B5E62">
        <w:rPr>
          <w:rFonts w:ascii="Times New Roman" w:hAnsi="Times New Roman" w:cs="Times New Roman"/>
          <w:sz w:val="24"/>
        </w:rPr>
        <w:t>that ‘</w:t>
      </w:r>
      <w:r w:rsidR="00CB17D9">
        <w:rPr>
          <w:rFonts w:ascii="Times New Roman" w:hAnsi="Times New Roman" w:cs="Times New Roman"/>
          <w:sz w:val="24"/>
        </w:rPr>
        <w:t>superego</w:t>
      </w:r>
      <w:r w:rsidR="004B5E62">
        <w:rPr>
          <w:rFonts w:ascii="Times New Roman" w:hAnsi="Times New Roman" w:cs="Times New Roman"/>
          <w:sz w:val="24"/>
        </w:rPr>
        <w:t>’</w:t>
      </w:r>
      <w:r w:rsidR="00F63FF9">
        <w:rPr>
          <w:rFonts w:ascii="Times New Roman" w:hAnsi="Times New Roman" w:cs="Times New Roman"/>
          <w:sz w:val="24"/>
        </w:rPr>
        <w:t>, to deserve the name,</w:t>
      </w:r>
      <w:r w:rsidR="00CB17D9">
        <w:rPr>
          <w:rFonts w:ascii="Times New Roman" w:hAnsi="Times New Roman" w:cs="Times New Roman"/>
          <w:sz w:val="24"/>
        </w:rPr>
        <w:t xml:space="preserve"> </w:t>
      </w:r>
      <w:r w:rsidR="00F63FF9">
        <w:rPr>
          <w:rFonts w:ascii="Times New Roman" w:hAnsi="Times New Roman" w:cs="Times New Roman"/>
          <w:sz w:val="24"/>
        </w:rPr>
        <w:t>has</w:t>
      </w:r>
      <w:r w:rsidR="00CB17D9">
        <w:rPr>
          <w:rFonts w:ascii="Times New Roman" w:hAnsi="Times New Roman" w:cs="Times New Roman"/>
          <w:sz w:val="24"/>
        </w:rPr>
        <w:t xml:space="preserve"> </w:t>
      </w:r>
      <w:r w:rsidR="004B5E62">
        <w:rPr>
          <w:rFonts w:ascii="Times New Roman" w:hAnsi="Times New Roman" w:cs="Times New Roman"/>
          <w:sz w:val="24"/>
        </w:rPr>
        <w:t xml:space="preserve">really </w:t>
      </w:r>
      <w:r w:rsidR="00F63FF9">
        <w:rPr>
          <w:rFonts w:ascii="Times New Roman" w:hAnsi="Times New Roman" w:cs="Times New Roman"/>
          <w:sz w:val="24"/>
        </w:rPr>
        <w:t xml:space="preserve">to be </w:t>
      </w:r>
      <w:r w:rsidR="00CB17D9">
        <w:rPr>
          <w:rFonts w:ascii="Times New Roman" w:hAnsi="Times New Roman" w:cs="Times New Roman"/>
          <w:sz w:val="24"/>
        </w:rPr>
        <w:t>a kind of rea</w:t>
      </w:r>
      <w:r w:rsidR="00F63FF9">
        <w:rPr>
          <w:rFonts w:ascii="Times New Roman" w:hAnsi="Times New Roman" w:cs="Times New Roman"/>
          <w:sz w:val="24"/>
        </w:rPr>
        <w:t xml:space="preserve">lity-sense in the moral sphere </w:t>
      </w:r>
      <w:r w:rsidR="00CB17D9">
        <w:rPr>
          <w:rFonts w:ascii="Times New Roman" w:hAnsi="Times New Roman" w:cs="Times New Roman"/>
          <w:sz w:val="24"/>
        </w:rPr>
        <w:t>and</w:t>
      </w:r>
      <w:r w:rsidR="00F63FF9">
        <w:rPr>
          <w:rFonts w:ascii="Times New Roman" w:hAnsi="Times New Roman" w:cs="Times New Roman"/>
          <w:sz w:val="24"/>
        </w:rPr>
        <w:t xml:space="preserve">, </w:t>
      </w:r>
      <w:r w:rsidR="00CB17D9">
        <w:rPr>
          <w:rFonts w:ascii="Times New Roman" w:hAnsi="Times New Roman" w:cs="Times New Roman"/>
          <w:sz w:val="24"/>
        </w:rPr>
        <w:t>crucially</w:t>
      </w:r>
      <w:r w:rsidR="00F63FF9">
        <w:rPr>
          <w:rFonts w:ascii="Times New Roman" w:hAnsi="Times New Roman" w:cs="Times New Roman"/>
          <w:sz w:val="24"/>
        </w:rPr>
        <w:t xml:space="preserve">, </w:t>
      </w:r>
      <w:r w:rsidR="00CB17D9">
        <w:rPr>
          <w:rFonts w:ascii="Times New Roman" w:hAnsi="Times New Roman" w:cs="Times New Roman"/>
          <w:sz w:val="24"/>
        </w:rPr>
        <w:t>that “</w:t>
      </w:r>
      <w:r w:rsidR="00CB17D9" w:rsidRPr="00F63FF9">
        <w:rPr>
          <w:rFonts w:ascii="Times New Roman" w:hAnsi="Times New Roman" w:cs="Times New Roman"/>
          <w:i/>
          <w:sz w:val="24"/>
        </w:rPr>
        <w:t>it should not be part of any power structure</w:t>
      </w:r>
      <w:r w:rsidR="00F63FF9">
        <w:rPr>
          <w:rStyle w:val="FootnoteReference"/>
          <w:rFonts w:ascii="Times New Roman" w:hAnsi="Times New Roman" w:cs="Times New Roman"/>
          <w:i/>
          <w:sz w:val="24"/>
        </w:rPr>
        <w:footnoteReference w:id="8"/>
      </w:r>
      <w:r w:rsidR="00CB17D9">
        <w:rPr>
          <w:rFonts w:ascii="Times New Roman" w:hAnsi="Times New Roman" w:cs="Times New Roman"/>
          <w:sz w:val="24"/>
        </w:rPr>
        <w:t>”</w:t>
      </w:r>
      <w:r w:rsidR="00F63FF9">
        <w:rPr>
          <w:rFonts w:ascii="Times New Roman" w:hAnsi="Times New Roman" w:cs="Times New Roman"/>
          <w:sz w:val="24"/>
        </w:rPr>
        <w:t xml:space="preserve">. </w:t>
      </w:r>
      <w:r w:rsidR="00197107">
        <w:rPr>
          <w:rFonts w:ascii="Times New Roman" w:hAnsi="Times New Roman" w:cs="Times New Roman"/>
          <w:sz w:val="24"/>
        </w:rPr>
        <w:t xml:space="preserve">Of course, if the object carrying such a function is infused with too much hatred for the self, or others, it is ill-suited to a task of judgement. Tellingly, Segal said “It should not tell you what to do – only what is”. </w:t>
      </w:r>
      <w:r w:rsidR="00D56E69">
        <w:rPr>
          <w:rFonts w:ascii="Times New Roman" w:hAnsi="Times New Roman" w:cs="Times New Roman"/>
          <w:sz w:val="24"/>
        </w:rPr>
        <w:t xml:space="preserve">The overvalued idea that the superego is what tells us what to do has become a routine stance in clinical practice and psychoanalytic theory and requires revising. </w:t>
      </w:r>
    </w:p>
    <w:p w14:paraId="1AC88109" w14:textId="0A22631A" w:rsidR="00D56E69" w:rsidRDefault="00D56E69" w:rsidP="00177E90">
      <w:pPr>
        <w:spacing w:line="360" w:lineRule="auto"/>
        <w:jc w:val="both"/>
        <w:rPr>
          <w:rFonts w:ascii="Times New Roman" w:hAnsi="Times New Roman" w:cs="Times New Roman"/>
          <w:sz w:val="24"/>
        </w:rPr>
      </w:pPr>
      <w:r>
        <w:rPr>
          <w:rFonts w:ascii="Times New Roman" w:hAnsi="Times New Roman" w:cs="Times New Roman"/>
          <w:sz w:val="24"/>
        </w:rPr>
        <w:t>For the question of what to do about a judgement, it is the</w:t>
      </w:r>
      <w:r w:rsidR="00197107">
        <w:rPr>
          <w:rFonts w:ascii="Times New Roman" w:hAnsi="Times New Roman" w:cs="Times New Roman"/>
          <w:sz w:val="24"/>
        </w:rPr>
        <w:t xml:space="preserve"> ego-function of requisite action</w:t>
      </w:r>
      <w:r>
        <w:rPr>
          <w:rFonts w:ascii="Times New Roman" w:hAnsi="Times New Roman" w:cs="Times New Roman"/>
          <w:sz w:val="24"/>
        </w:rPr>
        <w:t xml:space="preserve"> that</w:t>
      </w:r>
      <w:r w:rsidR="00197107">
        <w:rPr>
          <w:rFonts w:ascii="Times New Roman" w:hAnsi="Times New Roman" w:cs="Times New Roman"/>
          <w:sz w:val="24"/>
        </w:rPr>
        <w:t xml:space="preserve"> is required, </w:t>
      </w:r>
      <w:r>
        <w:rPr>
          <w:rFonts w:ascii="Times New Roman" w:hAnsi="Times New Roman" w:cs="Times New Roman"/>
          <w:sz w:val="24"/>
        </w:rPr>
        <w:t xml:space="preserve">informed perhaps by its superego function. On this model, the superego makes a poor master but potentially a good servant. It follows from this line of thinking that the component that best satisfies the requirement for the term </w:t>
      </w:r>
      <w:r w:rsidRPr="00D56E69">
        <w:rPr>
          <w:rFonts w:ascii="Times New Roman" w:hAnsi="Times New Roman" w:cs="Times New Roman"/>
          <w:i/>
          <w:sz w:val="24"/>
        </w:rPr>
        <w:t>Über</w:t>
      </w:r>
      <w:r>
        <w:rPr>
          <w:rFonts w:ascii="Times New Roman" w:hAnsi="Times New Roman" w:cs="Times New Roman"/>
          <w:sz w:val="24"/>
        </w:rPr>
        <w:t xml:space="preserve"> in its lateral (‘beyond’- ego) dimension is </w:t>
      </w:r>
      <w:r w:rsidRPr="00D56E69">
        <w:rPr>
          <w:rFonts w:ascii="Times New Roman" w:hAnsi="Times New Roman" w:cs="Times New Roman"/>
          <w:i/>
          <w:sz w:val="24"/>
        </w:rPr>
        <w:t>evidence</w:t>
      </w:r>
      <w:r>
        <w:rPr>
          <w:rFonts w:ascii="Times New Roman" w:hAnsi="Times New Roman" w:cs="Times New Roman"/>
          <w:sz w:val="24"/>
        </w:rPr>
        <w:t>.</w:t>
      </w:r>
    </w:p>
    <w:p w14:paraId="26933E6A" w14:textId="29C0D16D" w:rsidR="00177E90" w:rsidRDefault="00197107" w:rsidP="00177E90">
      <w:pPr>
        <w:spacing w:line="360" w:lineRule="auto"/>
        <w:jc w:val="both"/>
        <w:rPr>
          <w:rFonts w:ascii="Times New Roman" w:hAnsi="Times New Roman" w:cs="Times New Roman"/>
          <w:sz w:val="24"/>
        </w:rPr>
      </w:pPr>
      <w:r>
        <w:rPr>
          <w:rFonts w:ascii="Times New Roman" w:hAnsi="Times New Roman" w:cs="Times New Roman"/>
          <w:sz w:val="24"/>
        </w:rPr>
        <w:lastRenderedPageBreak/>
        <w:t>We are not familiar at all</w:t>
      </w:r>
      <w:r w:rsidR="00D56E69">
        <w:rPr>
          <w:rFonts w:ascii="Times New Roman" w:hAnsi="Times New Roman" w:cs="Times New Roman"/>
          <w:sz w:val="24"/>
        </w:rPr>
        <w:t xml:space="preserve"> </w:t>
      </w:r>
      <w:r>
        <w:rPr>
          <w:rFonts w:ascii="Times New Roman" w:hAnsi="Times New Roman" w:cs="Times New Roman"/>
          <w:sz w:val="24"/>
        </w:rPr>
        <w:t xml:space="preserve">with considering the requirement for evidence as an aspect of the superego, </w:t>
      </w:r>
      <w:r w:rsidR="007C676B">
        <w:rPr>
          <w:rFonts w:ascii="Times New Roman" w:hAnsi="Times New Roman" w:cs="Times New Roman"/>
          <w:sz w:val="24"/>
        </w:rPr>
        <w:t>but</w:t>
      </w:r>
      <w:r>
        <w:rPr>
          <w:rFonts w:ascii="Times New Roman" w:hAnsi="Times New Roman" w:cs="Times New Roman"/>
          <w:sz w:val="24"/>
        </w:rPr>
        <w:t xml:space="preserve"> that is because of the many descriptions in psychoanalysis of harsh, cruel, sadistic and oppressive ‘superegos’</w:t>
      </w:r>
      <w:r w:rsidR="007C676B">
        <w:rPr>
          <w:rFonts w:ascii="Times New Roman" w:hAnsi="Times New Roman" w:cs="Times New Roman"/>
          <w:sz w:val="24"/>
        </w:rPr>
        <w:t>, because we have become used to thinking of superego as above the self, a</w:t>
      </w:r>
      <w:r w:rsidR="00C72CA8">
        <w:rPr>
          <w:rFonts w:ascii="Times New Roman" w:hAnsi="Times New Roman" w:cs="Times New Roman"/>
          <w:sz w:val="24"/>
        </w:rPr>
        <w:t xml:space="preserve">nd not as an extension of it. I will now </w:t>
      </w:r>
      <w:r w:rsidR="007C676B">
        <w:rPr>
          <w:rFonts w:ascii="Times New Roman" w:hAnsi="Times New Roman" w:cs="Times New Roman"/>
          <w:sz w:val="24"/>
        </w:rPr>
        <w:t xml:space="preserve">conclude the </w:t>
      </w:r>
      <w:r w:rsidR="00C72CA8">
        <w:rPr>
          <w:rFonts w:ascii="Times New Roman" w:hAnsi="Times New Roman" w:cs="Times New Roman"/>
          <w:sz w:val="24"/>
        </w:rPr>
        <w:t>paper</w:t>
      </w:r>
      <w:r w:rsidR="007C676B">
        <w:rPr>
          <w:rFonts w:ascii="Times New Roman" w:hAnsi="Times New Roman" w:cs="Times New Roman"/>
          <w:sz w:val="24"/>
        </w:rPr>
        <w:t xml:space="preserve"> by </w:t>
      </w:r>
      <w:r w:rsidR="00701917">
        <w:rPr>
          <w:rFonts w:ascii="Times New Roman" w:hAnsi="Times New Roman" w:cs="Times New Roman"/>
          <w:sz w:val="24"/>
        </w:rPr>
        <w:t>indicating what it is</w:t>
      </w:r>
      <w:r w:rsidR="007C676B">
        <w:rPr>
          <w:rFonts w:ascii="Times New Roman" w:hAnsi="Times New Roman" w:cs="Times New Roman"/>
          <w:sz w:val="24"/>
        </w:rPr>
        <w:t xml:space="preserve"> </w:t>
      </w:r>
      <w:r w:rsidR="00701917">
        <w:rPr>
          <w:rFonts w:ascii="Times New Roman" w:hAnsi="Times New Roman" w:cs="Times New Roman"/>
          <w:sz w:val="24"/>
        </w:rPr>
        <w:t xml:space="preserve">in the psyche that both claims and enforces superiority and dominance over the self and all of its objects and capabilities, weakening the </w:t>
      </w:r>
      <w:r w:rsidR="00D56E69">
        <w:rPr>
          <w:rFonts w:ascii="Times New Roman" w:hAnsi="Times New Roman" w:cs="Times New Roman"/>
          <w:sz w:val="24"/>
        </w:rPr>
        <w:t>own-</w:t>
      </w:r>
      <w:r w:rsidR="00701917">
        <w:rPr>
          <w:rFonts w:ascii="Times New Roman" w:hAnsi="Times New Roman" w:cs="Times New Roman"/>
          <w:sz w:val="24"/>
        </w:rPr>
        <w:t>voice and confidence</w:t>
      </w:r>
      <w:r w:rsidR="003C1A6E">
        <w:rPr>
          <w:rFonts w:ascii="Times New Roman" w:hAnsi="Times New Roman" w:cs="Times New Roman"/>
          <w:sz w:val="24"/>
        </w:rPr>
        <w:t xml:space="preserve"> in it,</w:t>
      </w:r>
      <w:r w:rsidR="00701917">
        <w:rPr>
          <w:rFonts w:ascii="Times New Roman" w:hAnsi="Times New Roman" w:cs="Times New Roman"/>
          <w:sz w:val="24"/>
        </w:rPr>
        <w:t xml:space="preserve"> and all the connections built up in the course of development. I will maintain, in agreement with Segal, that whatever it </w:t>
      </w:r>
      <w:r w:rsidR="00701917" w:rsidRPr="0091522C">
        <w:rPr>
          <w:rFonts w:ascii="Times New Roman" w:hAnsi="Times New Roman" w:cs="Times New Roman"/>
          <w:i/>
          <w:sz w:val="24"/>
        </w:rPr>
        <w:t>is</w:t>
      </w:r>
      <w:r w:rsidR="0091522C">
        <w:rPr>
          <w:rFonts w:ascii="Times New Roman" w:hAnsi="Times New Roman" w:cs="Times New Roman"/>
          <w:sz w:val="24"/>
        </w:rPr>
        <w:t xml:space="preserve"> – we</w:t>
      </w:r>
      <w:r w:rsidR="00701917">
        <w:rPr>
          <w:rFonts w:ascii="Times New Roman" w:hAnsi="Times New Roman" w:cs="Times New Roman"/>
          <w:sz w:val="24"/>
        </w:rPr>
        <w:t xml:space="preserve"> </w:t>
      </w:r>
      <w:r w:rsidR="0091522C">
        <w:rPr>
          <w:rFonts w:ascii="Times New Roman" w:hAnsi="Times New Roman" w:cs="Times New Roman"/>
          <w:sz w:val="24"/>
        </w:rPr>
        <w:t>should not confuse it</w:t>
      </w:r>
      <w:r w:rsidR="00701917">
        <w:rPr>
          <w:rFonts w:ascii="Times New Roman" w:hAnsi="Times New Roman" w:cs="Times New Roman"/>
          <w:sz w:val="24"/>
        </w:rPr>
        <w:t xml:space="preserve"> with </w:t>
      </w:r>
      <w:r w:rsidR="0091522C">
        <w:rPr>
          <w:rFonts w:ascii="Times New Roman" w:hAnsi="Times New Roman" w:cs="Times New Roman"/>
          <w:sz w:val="24"/>
        </w:rPr>
        <w:t xml:space="preserve">a </w:t>
      </w:r>
      <w:r w:rsidR="00701917">
        <w:rPr>
          <w:rFonts w:ascii="Times New Roman" w:hAnsi="Times New Roman" w:cs="Times New Roman"/>
          <w:sz w:val="24"/>
        </w:rPr>
        <w:t>superego, even a</w:t>
      </w:r>
      <w:r w:rsidR="003C1A6E">
        <w:rPr>
          <w:rFonts w:ascii="Times New Roman" w:hAnsi="Times New Roman" w:cs="Times New Roman"/>
          <w:sz w:val="24"/>
        </w:rPr>
        <w:t xml:space="preserve">n immature punitive </w:t>
      </w:r>
      <w:r w:rsidR="0091522C">
        <w:rPr>
          <w:rFonts w:ascii="Times New Roman" w:hAnsi="Times New Roman" w:cs="Times New Roman"/>
          <w:sz w:val="24"/>
        </w:rPr>
        <w:t xml:space="preserve">one. </w:t>
      </w:r>
    </w:p>
    <w:p w14:paraId="652EF8EB" w14:textId="41079063" w:rsidR="003C1A6E" w:rsidRDefault="003C1A6E" w:rsidP="00177E90">
      <w:pPr>
        <w:spacing w:line="360" w:lineRule="auto"/>
        <w:jc w:val="both"/>
        <w:rPr>
          <w:rFonts w:ascii="Times New Roman" w:hAnsi="Times New Roman" w:cs="Times New Roman"/>
          <w:sz w:val="24"/>
        </w:rPr>
      </w:pPr>
      <w:r>
        <w:rPr>
          <w:rFonts w:ascii="Times New Roman" w:hAnsi="Times New Roman" w:cs="Times New Roman"/>
          <w:sz w:val="24"/>
        </w:rPr>
        <w:t xml:space="preserve">Clinically, it is essential for triangulation to work towards locating the patient’s own voice, the analyst’s voice, and where there is one, that of the ego-destructive object, because it is in such individuals that we need to understand exactly how judgement is usurped, and the manoeuvres and tricks by which the ego is weakened and replaced. </w:t>
      </w:r>
    </w:p>
    <w:p w14:paraId="0C9F34C4" w14:textId="773F0C8B" w:rsidR="00381061" w:rsidRDefault="003C1A6E" w:rsidP="00177E90">
      <w:pPr>
        <w:spacing w:line="360" w:lineRule="auto"/>
        <w:jc w:val="both"/>
        <w:rPr>
          <w:rFonts w:ascii="Times New Roman" w:hAnsi="Times New Roman" w:cs="Times New Roman"/>
          <w:sz w:val="24"/>
        </w:rPr>
      </w:pPr>
      <w:r>
        <w:rPr>
          <w:rFonts w:ascii="Times New Roman" w:hAnsi="Times New Roman" w:cs="Times New Roman"/>
          <w:sz w:val="24"/>
        </w:rPr>
        <w:t xml:space="preserve">Next </w:t>
      </w:r>
      <w:r w:rsidR="00177E90" w:rsidRPr="00177E90">
        <w:rPr>
          <w:rFonts w:ascii="Times New Roman" w:hAnsi="Times New Roman" w:cs="Times New Roman"/>
          <w:sz w:val="24"/>
        </w:rPr>
        <w:t xml:space="preserve">I </w:t>
      </w:r>
      <w:r>
        <w:rPr>
          <w:rFonts w:ascii="Times New Roman" w:hAnsi="Times New Roman" w:cs="Times New Roman"/>
          <w:sz w:val="24"/>
        </w:rPr>
        <w:t>describe</w:t>
      </w:r>
      <w:r w:rsidR="00177E90" w:rsidRPr="00177E90">
        <w:rPr>
          <w:rFonts w:ascii="Times New Roman" w:hAnsi="Times New Roman" w:cs="Times New Roman"/>
          <w:sz w:val="24"/>
        </w:rPr>
        <w:t xml:space="preserve"> </w:t>
      </w:r>
      <w:r>
        <w:rPr>
          <w:rFonts w:ascii="Times New Roman" w:hAnsi="Times New Roman" w:cs="Times New Roman"/>
          <w:sz w:val="24"/>
        </w:rPr>
        <w:t>this type</w:t>
      </w:r>
      <w:r w:rsidR="00A81A48">
        <w:rPr>
          <w:rFonts w:ascii="Times New Roman" w:hAnsi="Times New Roman" w:cs="Times New Roman"/>
          <w:sz w:val="24"/>
        </w:rPr>
        <w:t xml:space="preserve"> of</w:t>
      </w:r>
      <w:r w:rsidR="00177E90" w:rsidRPr="00177E90">
        <w:rPr>
          <w:rFonts w:ascii="Times New Roman" w:hAnsi="Times New Roman" w:cs="Times New Roman"/>
          <w:sz w:val="24"/>
        </w:rPr>
        <w:t xml:space="preserve"> </w:t>
      </w:r>
      <w:r>
        <w:rPr>
          <w:rFonts w:ascii="Times New Roman" w:hAnsi="Times New Roman" w:cs="Times New Roman"/>
          <w:sz w:val="24"/>
        </w:rPr>
        <w:t xml:space="preserve">colonising </w:t>
      </w:r>
      <w:r w:rsidR="00177E90">
        <w:rPr>
          <w:rFonts w:ascii="Times New Roman" w:hAnsi="Times New Roman" w:cs="Times New Roman"/>
          <w:sz w:val="24"/>
        </w:rPr>
        <w:t>object</w:t>
      </w:r>
      <w:r>
        <w:rPr>
          <w:rFonts w:ascii="Times New Roman" w:hAnsi="Times New Roman" w:cs="Times New Roman"/>
          <w:sz w:val="24"/>
        </w:rPr>
        <w:t>,</w:t>
      </w:r>
      <w:r w:rsidR="00177E90">
        <w:rPr>
          <w:rFonts w:ascii="Times New Roman" w:hAnsi="Times New Roman" w:cs="Times New Roman"/>
          <w:sz w:val="24"/>
        </w:rPr>
        <w:t xml:space="preserve"> </w:t>
      </w:r>
      <w:r w:rsidR="001A1F29">
        <w:rPr>
          <w:rFonts w:ascii="Times New Roman" w:hAnsi="Times New Roman" w:cs="Times New Roman"/>
          <w:sz w:val="24"/>
        </w:rPr>
        <w:t>for</w:t>
      </w:r>
      <w:r w:rsidR="00177E90">
        <w:rPr>
          <w:rFonts w:ascii="Times New Roman" w:hAnsi="Times New Roman" w:cs="Times New Roman"/>
          <w:sz w:val="24"/>
        </w:rPr>
        <w:t xml:space="preserve"> which</w:t>
      </w:r>
      <w:r>
        <w:rPr>
          <w:rFonts w:ascii="Times New Roman" w:hAnsi="Times New Roman" w:cs="Times New Roman"/>
          <w:sz w:val="24"/>
        </w:rPr>
        <w:t>, as Bion said,</w:t>
      </w:r>
      <w:r w:rsidR="00177E90">
        <w:rPr>
          <w:rFonts w:ascii="Times New Roman" w:hAnsi="Times New Roman" w:cs="Times New Roman"/>
          <w:sz w:val="24"/>
        </w:rPr>
        <w:t xml:space="preserve"> the name “S</w:t>
      </w:r>
      <w:r w:rsidR="00177E90" w:rsidRPr="00177E90">
        <w:rPr>
          <w:rFonts w:ascii="Times New Roman" w:hAnsi="Times New Roman" w:cs="Times New Roman"/>
          <w:sz w:val="24"/>
        </w:rPr>
        <w:t>uper</w:t>
      </w:r>
      <w:r w:rsidR="00177E90">
        <w:rPr>
          <w:rFonts w:ascii="Times New Roman" w:hAnsi="Times New Roman" w:cs="Times New Roman"/>
          <w:sz w:val="24"/>
        </w:rPr>
        <w:t>”</w:t>
      </w:r>
      <w:r w:rsidR="00177E90" w:rsidRPr="00177E90">
        <w:rPr>
          <w:rFonts w:ascii="Times New Roman" w:hAnsi="Times New Roman" w:cs="Times New Roman"/>
          <w:sz w:val="24"/>
        </w:rPr>
        <w:t xml:space="preserve"> ego really </w:t>
      </w:r>
      <w:r w:rsidR="00A81A48">
        <w:rPr>
          <w:rFonts w:ascii="Times New Roman" w:hAnsi="Times New Roman" w:cs="Times New Roman"/>
          <w:sz w:val="24"/>
        </w:rPr>
        <w:t>is appropriate</w:t>
      </w:r>
      <w:r w:rsidR="001A1F29">
        <w:rPr>
          <w:rFonts w:ascii="Times New Roman" w:hAnsi="Times New Roman" w:cs="Times New Roman"/>
          <w:sz w:val="24"/>
        </w:rPr>
        <w:t xml:space="preserve">, and which we, in our new book (in preparation) refer to as a godlike object. </w:t>
      </w:r>
    </w:p>
    <w:p w14:paraId="52B7E84B" w14:textId="77777777" w:rsidR="00381061" w:rsidRDefault="00381061" w:rsidP="00177E90">
      <w:pPr>
        <w:spacing w:line="360" w:lineRule="auto"/>
        <w:jc w:val="both"/>
        <w:rPr>
          <w:rFonts w:ascii="Times New Roman" w:hAnsi="Times New Roman" w:cs="Times New Roman"/>
          <w:sz w:val="24"/>
        </w:rPr>
      </w:pPr>
    </w:p>
    <w:p w14:paraId="19145AD0" w14:textId="6AFE0812" w:rsidR="00177E90" w:rsidRPr="006B2D77" w:rsidRDefault="00701917" w:rsidP="00BD3AE5">
      <w:pPr>
        <w:spacing w:line="360" w:lineRule="auto"/>
        <w:jc w:val="both"/>
        <w:rPr>
          <w:rFonts w:ascii="Times New Roman" w:hAnsi="Times New Roman" w:cs="Times New Roman"/>
          <w:b/>
          <w:sz w:val="24"/>
        </w:rPr>
      </w:pPr>
      <w:r w:rsidRPr="00701917">
        <w:rPr>
          <w:rFonts w:ascii="Times New Roman" w:hAnsi="Times New Roman" w:cs="Times New Roman"/>
          <w:b/>
          <w:sz w:val="24"/>
        </w:rPr>
        <w:t xml:space="preserve">The </w:t>
      </w:r>
      <w:r w:rsidR="002E0134">
        <w:rPr>
          <w:rFonts w:ascii="Times New Roman" w:hAnsi="Times New Roman" w:cs="Times New Roman"/>
          <w:b/>
          <w:sz w:val="24"/>
        </w:rPr>
        <w:t>ego-destructive,</w:t>
      </w:r>
      <w:r w:rsidR="002A5B92">
        <w:rPr>
          <w:rFonts w:ascii="Times New Roman" w:hAnsi="Times New Roman" w:cs="Times New Roman"/>
          <w:b/>
          <w:sz w:val="24"/>
        </w:rPr>
        <w:t xml:space="preserve"> </w:t>
      </w:r>
      <w:r w:rsidR="008E3073">
        <w:rPr>
          <w:rFonts w:ascii="Times New Roman" w:hAnsi="Times New Roman" w:cs="Times New Roman"/>
          <w:b/>
          <w:sz w:val="24"/>
        </w:rPr>
        <w:t>god-like</w:t>
      </w:r>
      <w:r w:rsidR="002A5B92" w:rsidRPr="00701917">
        <w:rPr>
          <w:rFonts w:ascii="Times New Roman" w:hAnsi="Times New Roman" w:cs="Times New Roman"/>
          <w:b/>
          <w:sz w:val="24"/>
        </w:rPr>
        <w:t xml:space="preserve"> </w:t>
      </w:r>
      <w:r w:rsidR="002A5B92">
        <w:rPr>
          <w:rFonts w:ascii="Times New Roman" w:hAnsi="Times New Roman" w:cs="Times New Roman"/>
          <w:b/>
          <w:sz w:val="24"/>
        </w:rPr>
        <w:t>object</w:t>
      </w:r>
      <w:r w:rsidRPr="00701917">
        <w:rPr>
          <w:rFonts w:ascii="Times New Roman" w:hAnsi="Times New Roman" w:cs="Times New Roman"/>
          <w:b/>
          <w:sz w:val="24"/>
        </w:rPr>
        <w:t xml:space="preserve"> </w:t>
      </w:r>
    </w:p>
    <w:p w14:paraId="37B4589A" w14:textId="4F93F6E4" w:rsidR="00BD3AE5" w:rsidRDefault="00BD3AE5" w:rsidP="00BD3AE5">
      <w:pPr>
        <w:spacing w:line="360" w:lineRule="auto"/>
        <w:jc w:val="both"/>
        <w:rPr>
          <w:rFonts w:ascii="Times New Roman" w:hAnsi="Times New Roman" w:cs="Times New Roman"/>
          <w:sz w:val="24"/>
        </w:rPr>
      </w:pPr>
      <w:r>
        <w:rPr>
          <w:rFonts w:ascii="Times New Roman" w:hAnsi="Times New Roman" w:cs="Times New Roman"/>
          <w:sz w:val="24"/>
        </w:rPr>
        <w:t xml:space="preserve">Extending the range of the ego into judgement in the realm of moral discrimination and choice can only be achieved in a sane way if it is not ‘hyper-moralism’, executed by a superior being, which is what Segal meant when she said that the superego proper </w:t>
      </w:r>
      <w:r w:rsidRPr="00BD3AE5">
        <w:rPr>
          <w:rFonts w:ascii="Times New Roman" w:hAnsi="Times New Roman" w:cs="Times New Roman"/>
          <w:sz w:val="24"/>
        </w:rPr>
        <w:t>should not be part of any power structure</w:t>
      </w:r>
      <w:r>
        <w:rPr>
          <w:rFonts w:ascii="Times New Roman" w:hAnsi="Times New Roman" w:cs="Times New Roman"/>
          <w:sz w:val="24"/>
        </w:rPr>
        <w:t>.</w:t>
      </w:r>
    </w:p>
    <w:p w14:paraId="7BEF0FE5" w14:textId="38F2F612" w:rsidR="00286B79" w:rsidRDefault="001A1F29" w:rsidP="002E0134">
      <w:pPr>
        <w:spacing w:line="360" w:lineRule="auto"/>
        <w:jc w:val="both"/>
        <w:rPr>
          <w:rFonts w:ascii="Times New Roman" w:hAnsi="Times New Roman" w:cs="Times New Roman"/>
          <w:sz w:val="24"/>
        </w:rPr>
      </w:pPr>
      <w:r>
        <w:rPr>
          <w:rFonts w:ascii="Times New Roman" w:hAnsi="Times New Roman" w:cs="Times New Roman"/>
          <w:sz w:val="24"/>
        </w:rPr>
        <w:t>The normal infantile</w:t>
      </w:r>
      <w:r w:rsidR="002E0134" w:rsidRPr="002E0134">
        <w:rPr>
          <w:rFonts w:ascii="Times New Roman" w:hAnsi="Times New Roman" w:cs="Times New Roman"/>
          <w:sz w:val="24"/>
        </w:rPr>
        <w:t xml:space="preserve"> superego is a remnant of the primordial indignant wrath against stirrings and tensions from within</w:t>
      </w:r>
      <w:r>
        <w:rPr>
          <w:rFonts w:ascii="Times New Roman" w:hAnsi="Times New Roman" w:cs="Times New Roman"/>
          <w:sz w:val="24"/>
        </w:rPr>
        <w:t xml:space="preserve"> the psyche </w:t>
      </w:r>
      <w:r w:rsidR="002E0134" w:rsidRPr="002E0134">
        <w:rPr>
          <w:rFonts w:ascii="Times New Roman" w:hAnsi="Times New Roman" w:cs="Times New Roman"/>
          <w:sz w:val="24"/>
        </w:rPr>
        <w:t xml:space="preserve">like a loud ‘no’ to experience, </w:t>
      </w:r>
      <w:r w:rsidR="00BA1DAC">
        <w:rPr>
          <w:rFonts w:ascii="Times New Roman" w:hAnsi="Times New Roman" w:cs="Times New Roman"/>
          <w:sz w:val="24"/>
        </w:rPr>
        <w:t>as though with a voice saying, “W</w:t>
      </w:r>
      <w:r w:rsidR="002E0134" w:rsidRPr="002E0134">
        <w:rPr>
          <w:rFonts w:ascii="Times New Roman" w:hAnsi="Times New Roman" w:cs="Times New Roman"/>
          <w:sz w:val="24"/>
        </w:rPr>
        <w:t xml:space="preserve">hatever it is, </w:t>
      </w:r>
      <w:r w:rsidR="00BA1DAC">
        <w:rPr>
          <w:rFonts w:ascii="Times New Roman" w:hAnsi="Times New Roman" w:cs="Times New Roman"/>
          <w:sz w:val="24"/>
        </w:rPr>
        <w:t xml:space="preserve">I don’t care, </w:t>
      </w:r>
      <w:r w:rsidR="002E0134" w:rsidRPr="002E0134">
        <w:rPr>
          <w:rFonts w:ascii="Times New Roman" w:hAnsi="Times New Roman" w:cs="Times New Roman"/>
          <w:sz w:val="24"/>
        </w:rPr>
        <w:t xml:space="preserve">it should not </w:t>
      </w:r>
      <w:r w:rsidR="002E0134" w:rsidRPr="00BA1DAC">
        <w:rPr>
          <w:rFonts w:ascii="Times New Roman" w:hAnsi="Times New Roman" w:cs="Times New Roman"/>
          <w:i/>
          <w:sz w:val="24"/>
        </w:rPr>
        <w:t>be</w:t>
      </w:r>
      <w:r w:rsidR="00BA1DAC">
        <w:rPr>
          <w:rFonts w:ascii="Times New Roman" w:hAnsi="Times New Roman" w:cs="Times New Roman"/>
          <w:sz w:val="24"/>
        </w:rPr>
        <w:t xml:space="preserve">!” </w:t>
      </w:r>
      <w:r>
        <w:rPr>
          <w:rFonts w:ascii="Times New Roman" w:hAnsi="Times New Roman" w:cs="Times New Roman"/>
          <w:sz w:val="24"/>
        </w:rPr>
        <w:t>This is not pathological, it is a normal part of the development of the superego.</w:t>
      </w:r>
    </w:p>
    <w:p w14:paraId="23CBD7DA" w14:textId="5BD6E92E" w:rsidR="002E0134" w:rsidRPr="002E0134" w:rsidRDefault="00286B79" w:rsidP="002E0134">
      <w:pPr>
        <w:spacing w:line="360" w:lineRule="auto"/>
        <w:jc w:val="both"/>
        <w:rPr>
          <w:rFonts w:ascii="Times New Roman" w:hAnsi="Times New Roman" w:cs="Times New Roman"/>
          <w:sz w:val="24"/>
        </w:rPr>
      </w:pPr>
      <w:r>
        <w:rPr>
          <w:rFonts w:ascii="Times New Roman" w:hAnsi="Times New Roman" w:cs="Times New Roman"/>
          <w:sz w:val="24"/>
        </w:rPr>
        <w:t xml:space="preserve">In terms of theory, </w:t>
      </w:r>
      <w:r w:rsidR="00BA1DAC">
        <w:rPr>
          <w:rFonts w:ascii="Times New Roman" w:hAnsi="Times New Roman" w:cs="Times New Roman"/>
          <w:sz w:val="24"/>
        </w:rPr>
        <w:t xml:space="preserve">Hanna </w:t>
      </w:r>
      <w:r w:rsidR="002E0134" w:rsidRPr="002E0134">
        <w:rPr>
          <w:rFonts w:ascii="Times New Roman" w:hAnsi="Times New Roman" w:cs="Times New Roman"/>
          <w:sz w:val="24"/>
        </w:rPr>
        <w:t>Segal has identified something like this</w:t>
      </w:r>
      <w:r w:rsidR="00BA1DAC">
        <w:rPr>
          <w:rFonts w:ascii="Times New Roman" w:hAnsi="Times New Roman" w:cs="Times New Roman"/>
          <w:sz w:val="24"/>
        </w:rPr>
        <w:t xml:space="preserve"> “fundamental No!”</w:t>
      </w:r>
      <w:r w:rsidR="002E0134" w:rsidRPr="002E0134">
        <w:rPr>
          <w:rFonts w:ascii="Times New Roman" w:hAnsi="Times New Roman" w:cs="Times New Roman"/>
          <w:sz w:val="24"/>
        </w:rPr>
        <w:t xml:space="preserve"> as </w:t>
      </w:r>
      <w:r w:rsidR="00BA1DAC">
        <w:rPr>
          <w:rFonts w:ascii="Times New Roman" w:hAnsi="Times New Roman" w:cs="Times New Roman"/>
          <w:sz w:val="24"/>
        </w:rPr>
        <w:t xml:space="preserve">stemming </w:t>
      </w:r>
      <w:r>
        <w:rPr>
          <w:rFonts w:ascii="Times New Roman" w:hAnsi="Times New Roman" w:cs="Times New Roman"/>
          <w:sz w:val="24"/>
        </w:rPr>
        <w:t xml:space="preserve">originally </w:t>
      </w:r>
      <w:r w:rsidR="00BA1DAC">
        <w:rPr>
          <w:rFonts w:ascii="Times New Roman" w:hAnsi="Times New Roman" w:cs="Times New Roman"/>
          <w:sz w:val="24"/>
        </w:rPr>
        <w:t xml:space="preserve">from </w:t>
      </w:r>
      <w:r w:rsidR="002E0134" w:rsidRPr="002E0134">
        <w:rPr>
          <w:rFonts w:ascii="Times New Roman" w:hAnsi="Times New Roman" w:cs="Times New Roman"/>
          <w:sz w:val="24"/>
        </w:rPr>
        <w:t xml:space="preserve">the first perception of the death instinct within, </w:t>
      </w:r>
      <w:r w:rsidR="00BA1DAC">
        <w:rPr>
          <w:rFonts w:ascii="Times New Roman" w:hAnsi="Times New Roman" w:cs="Times New Roman"/>
          <w:sz w:val="24"/>
        </w:rPr>
        <w:t xml:space="preserve">that is to say, in response to </w:t>
      </w:r>
      <w:r w:rsidR="002E0134" w:rsidRPr="002E0134">
        <w:rPr>
          <w:rFonts w:ascii="Times New Roman" w:hAnsi="Times New Roman" w:cs="Times New Roman"/>
          <w:sz w:val="24"/>
        </w:rPr>
        <w:t>the origin of anxiety in Klein’s system, which is ontological anxiety, the anxiety of being and non-being.</w:t>
      </w:r>
      <w:r w:rsidR="005406B8">
        <w:rPr>
          <w:rFonts w:ascii="Times New Roman" w:hAnsi="Times New Roman" w:cs="Times New Roman"/>
          <w:sz w:val="24"/>
        </w:rPr>
        <w:t xml:space="preserve"> </w:t>
      </w:r>
    </w:p>
    <w:p w14:paraId="06E27CC2" w14:textId="2616733F" w:rsidR="008D2C33" w:rsidRDefault="001A1F29" w:rsidP="008D2C33">
      <w:pPr>
        <w:spacing w:line="360" w:lineRule="auto"/>
        <w:jc w:val="both"/>
        <w:rPr>
          <w:rFonts w:ascii="Times New Roman" w:hAnsi="Times New Roman" w:cs="Times New Roman"/>
          <w:sz w:val="24"/>
        </w:rPr>
      </w:pPr>
      <w:r>
        <w:rPr>
          <w:rFonts w:ascii="Times New Roman" w:hAnsi="Times New Roman" w:cs="Times New Roman"/>
          <w:sz w:val="24"/>
        </w:rPr>
        <w:t>However,</w:t>
      </w:r>
      <w:r w:rsidR="002E0134" w:rsidRPr="002E0134">
        <w:rPr>
          <w:rFonts w:ascii="Times New Roman" w:hAnsi="Times New Roman" w:cs="Times New Roman"/>
          <w:sz w:val="24"/>
        </w:rPr>
        <w:t xml:space="preserve"> </w:t>
      </w:r>
      <w:r>
        <w:rPr>
          <w:rFonts w:ascii="Times New Roman" w:hAnsi="Times New Roman" w:cs="Times New Roman"/>
          <w:sz w:val="24"/>
        </w:rPr>
        <w:t xml:space="preserve">as Bion demonstrated with clinical examples, the radical failure of the container-contained relationship produces a new and </w:t>
      </w:r>
      <w:r w:rsidR="00FF4514">
        <w:rPr>
          <w:rFonts w:ascii="Times New Roman" w:hAnsi="Times New Roman" w:cs="Times New Roman"/>
          <w:sz w:val="24"/>
        </w:rPr>
        <w:t xml:space="preserve">highly damaging </w:t>
      </w:r>
      <w:r>
        <w:rPr>
          <w:rFonts w:ascii="Times New Roman" w:hAnsi="Times New Roman" w:cs="Times New Roman"/>
          <w:sz w:val="24"/>
        </w:rPr>
        <w:t xml:space="preserve">internal object, </w:t>
      </w:r>
      <w:r w:rsidR="00FF4514">
        <w:rPr>
          <w:rFonts w:ascii="Times New Roman" w:hAnsi="Times New Roman" w:cs="Times New Roman"/>
          <w:sz w:val="24"/>
        </w:rPr>
        <w:t>actively</w:t>
      </w:r>
      <w:r>
        <w:rPr>
          <w:rFonts w:ascii="Times New Roman" w:hAnsi="Times New Roman" w:cs="Times New Roman"/>
          <w:sz w:val="24"/>
        </w:rPr>
        <w:t xml:space="preserve"> </w:t>
      </w:r>
      <w:r>
        <w:rPr>
          <w:rFonts w:ascii="Times New Roman" w:hAnsi="Times New Roman" w:cs="Times New Roman"/>
          <w:sz w:val="24"/>
        </w:rPr>
        <w:lastRenderedPageBreak/>
        <w:t xml:space="preserve">detrimental to the ego. </w:t>
      </w:r>
      <w:r w:rsidR="008D2C33">
        <w:rPr>
          <w:rFonts w:ascii="Times New Roman" w:hAnsi="Times New Roman" w:cs="Times New Roman"/>
          <w:sz w:val="24"/>
        </w:rPr>
        <w:t>Bion</w:t>
      </w:r>
      <w:r w:rsidR="008D2C33" w:rsidRPr="00BA1DAC">
        <w:rPr>
          <w:rFonts w:ascii="Times New Roman" w:hAnsi="Times New Roman" w:cs="Times New Roman"/>
          <w:i/>
          <w:sz w:val="24"/>
        </w:rPr>
        <w:t xml:space="preserve"> </w:t>
      </w:r>
      <w:r w:rsidR="008D2C33">
        <w:rPr>
          <w:rFonts w:ascii="Times New Roman" w:hAnsi="Times New Roman" w:cs="Times New Roman"/>
          <w:sz w:val="24"/>
        </w:rPr>
        <w:t xml:space="preserve">first introduced what he termed the ‘ego-destructive superego’ as </w:t>
      </w:r>
      <w:r w:rsidR="008174C4">
        <w:rPr>
          <w:rFonts w:ascii="Times New Roman" w:hAnsi="Times New Roman" w:cs="Times New Roman"/>
          <w:sz w:val="24"/>
        </w:rPr>
        <w:t>a</w:t>
      </w:r>
      <w:r w:rsidR="002618E2">
        <w:rPr>
          <w:rFonts w:ascii="Times New Roman" w:hAnsi="Times New Roman" w:cs="Times New Roman"/>
          <w:sz w:val="24"/>
        </w:rPr>
        <w:t>n object representing a personification of the</w:t>
      </w:r>
      <w:r w:rsidR="008174C4">
        <w:rPr>
          <w:rFonts w:ascii="Times New Roman" w:hAnsi="Times New Roman" w:cs="Times New Roman"/>
          <w:sz w:val="24"/>
        </w:rPr>
        <w:t xml:space="preserve"> ‘minus version’ of the ♀♂ function, </w:t>
      </w:r>
      <w:r w:rsidR="008D2C33">
        <w:rPr>
          <w:rFonts w:ascii="Times New Roman" w:hAnsi="Times New Roman" w:cs="Times New Roman"/>
          <w:sz w:val="24"/>
        </w:rPr>
        <w:t xml:space="preserve">forged from </w:t>
      </w:r>
      <w:r w:rsidR="002618E2">
        <w:rPr>
          <w:rFonts w:ascii="Times New Roman" w:hAnsi="Times New Roman" w:cs="Times New Roman"/>
          <w:sz w:val="24"/>
        </w:rPr>
        <w:t xml:space="preserve">the </w:t>
      </w:r>
      <w:r w:rsidR="008174C4">
        <w:rPr>
          <w:rFonts w:ascii="Times New Roman" w:hAnsi="Times New Roman" w:cs="Times New Roman"/>
          <w:sz w:val="24"/>
        </w:rPr>
        <w:t>infant</w:t>
      </w:r>
      <w:r w:rsidR="002618E2">
        <w:rPr>
          <w:rFonts w:ascii="Times New Roman" w:hAnsi="Times New Roman" w:cs="Times New Roman"/>
          <w:sz w:val="24"/>
        </w:rPr>
        <w:t xml:space="preserve">’s disastrous discovery that it cannot avail itself of normal </w:t>
      </w:r>
      <w:r w:rsidR="008174C4">
        <w:rPr>
          <w:rFonts w:ascii="Times New Roman" w:hAnsi="Times New Roman" w:cs="Times New Roman"/>
          <w:sz w:val="24"/>
        </w:rPr>
        <w:t xml:space="preserve">projective identification to make contact with the mother, </w:t>
      </w:r>
      <w:r w:rsidR="002618E2">
        <w:rPr>
          <w:rFonts w:ascii="Times New Roman" w:hAnsi="Times New Roman" w:cs="Times New Roman"/>
          <w:sz w:val="24"/>
        </w:rPr>
        <w:t xml:space="preserve">and </w:t>
      </w:r>
      <w:r w:rsidR="008174C4">
        <w:rPr>
          <w:rFonts w:ascii="Times New Roman" w:hAnsi="Times New Roman" w:cs="Times New Roman"/>
          <w:sz w:val="24"/>
        </w:rPr>
        <w:t xml:space="preserve">to </w:t>
      </w:r>
      <w:r w:rsidR="002618E2">
        <w:rPr>
          <w:rFonts w:ascii="Times New Roman" w:hAnsi="Times New Roman" w:cs="Times New Roman"/>
          <w:sz w:val="24"/>
        </w:rPr>
        <w:t xml:space="preserve">have her help in </w:t>
      </w:r>
      <w:r w:rsidR="008174C4">
        <w:rPr>
          <w:rFonts w:ascii="Times New Roman" w:hAnsi="Times New Roman" w:cs="Times New Roman"/>
          <w:sz w:val="24"/>
        </w:rPr>
        <w:t>set</w:t>
      </w:r>
      <w:r w:rsidR="002618E2">
        <w:rPr>
          <w:rFonts w:ascii="Times New Roman" w:hAnsi="Times New Roman" w:cs="Times New Roman"/>
          <w:sz w:val="24"/>
        </w:rPr>
        <w:t>ting</w:t>
      </w:r>
      <w:r w:rsidR="008174C4">
        <w:rPr>
          <w:rFonts w:ascii="Times New Roman" w:hAnsi="Times New Roman" w:cs="Times New Roman"/>
          <w:sz w:val="24"/>
        </w:rPr>
        <w:t xml:space="preserve"> bounds to its anxiety, </w:t>
      </w:r>
    </w:p>
    <w:p w14:paraId="39D8C12B" w14:textId="77777777" w:rsidR="008D2C33" w:rsidRDefault="008D2C33" w:rsidP="008D2C33">
      <w:pPr>
        <w:spacing w:line="360" w:lineRule="auto"/>
        <w:jc w:val="both"/>
        <w:rPr>
          <w:rFonts w:ascii="Times New Roman" w:hAnsi="Times New Roman" w:cs="Times New Roman"/>
          <w:sz w:val="24"/>
        </w:rPr>
      </w:pPr>
      <w:r>
        <w:rPr>
          <w:rFonts w:ascii="Times New Roman" w:hAnsi="Times New Roman" w:cs="Times New Roman"/>
          <w:sz w:val="24"/>
        </w:rPr>
        <w:t xml:space="preserve">Experientially it is as though the original container is experienced as though it had said to the infant, “Who do you think I am that you attempt to put yourself into me! I am having nothing to do with </w:t>
      </w:r>
      <w:r w:rsidRPr="003949E2">
        <w:rPr>
          <w:rFonts w:ascii="Times New Roman" w:hAnsi="Times New Roman" w:cs="Times New Roman"/>
          <w:i/>
          <w:sz w:val="24"/>
        </w:rPr>
        <w:t>that</w:t>
      </w:r>
      <w:r>
        <w:rPr>
          <w:rFonts w:ascii="Times New Roman" w:hAnsi="Times New Roman" w:cs="Times New Roman"/>
          <w:sz w:val="24"/>
        </w:rPr>
        <w:t>, or you!” – a bleak and wordless experience translating into the sense of a wholesale rejection of being, an annihilation of ego.</w:t>
      </w:r>
    </w:p>
    <w:p w14:paraId="160D33EF" w14:textId="47009034" w:rsidR="00DE5E18" w:rsidRDefault="002618E2" w:rsidP="00FF4514">
      <w:pPr>
        <w:spacing w:line="360" w:lineRule="auto"/>
        <w:jc w:val="both"/>
        <w:rPr>
          <w:rFonts w:ascii="Times New Roman" w:hAnsi="Times New Roman" w:cs="Times New Roman"/>
          <w:sz w:val="24"/>
        </w:rPr>
      </w:pPr>
      <w:r>
        <w:rPr>
          <w:rFonts w:ascii="Times New Roman" w:hAnsi="Times New Roman" w:cs="Times New Roman"/>
          <w:sz w:val="24"/>
        </w:rPr>
        <w:t>When it becomes disclosed through analytic work, the ‘will to power’ and deviousness of a god-like object is sobering and frightening</w:t>
      </w:r>
      <w:r w:rsidR="00FF4514">
        <w:rPr>
          <w:rFonts w:ascii="Times New Roman" w:hAnsi="Times New Roman" w:cs="Times New Roman"/>
          <w:sz w:val="24"/>
        </w:rPr>
        <w:t xml:space="preserve">, as Bion described in </w:t>
      </w:r>
      <w:r w:rsidR="00FF4514" w:rsidRPr="002618E2">
        <w:rPr>
          <w:rFonts w:ascii="Times New Roman" w:hAnsi="Times New Roman" w:cs="Times New Roman"/>
          <w:i/>
          <w:sz w:val="24"/>
        </w:rPr>
        <w:t>Learning from Experience</w:t>
      </w:r>
      <w:r w:rsidR="00FF4514">
        <w:rPr>
          <w:rFonts w:ascii="Times New Roman" w:hAnsi="Times New Roman" w:cs="Times New Roman"/>
          <w:sz w:val="24"/>
        </w:rPr>
        <w:t>. Here are some of its defining characteristics</w:t>
      </w:r>
      <w:r w:rsidR="00DE5E18">
        <w:rPr>
          <w:rFonts w:ascii="Times New Roman" w:hAnsi="Times New Roman" w:cs="Times New Roman"/>
          <w:sz w:val="24"/>
        </w:rPr>
        <w:t>, all of which are highlighted clearly in the analytic treatment of echoistic individuals.</w:t>
      </w:r>
    </w:p>
    <w:p w14:paraId="65AE4FF7" w14:textId="29DA75E4" w:rsidR="00FF4514" w:rsidRPr="00FF4514" w:rsidRDefault="007474B4" w:rsidP="00FF4514">
      <w:pPr>
        <w:spacing w:line="360" w:lineRule="auto"/>
        <w:jc w:val="both"/>
        <w:rPr>
          <w:rFonts w:ascii="Times New Roman" w:hAnsi="Times New Roman" w:cs="Times New Roman"/>
          <w:sz w:val="24"/>
        </w:rPr>
      </w:pPr>
      <w:r>
        <w:rPr>
          <w:rFonts w:ascii="Times New Roman" w:hAnsi="Times New Roman" w:cs="Times New Roman"/>
          <w:sz w:val="24"/>
        </w:rPr>
        <w:t xml:space="preserve">Firstly, </w:t>
      </w:r>
      <w:r w:rsidR="00DE5E18">
        <w:rPr>
          <w:rFonts w:ascii="Times New Roman" w:hAnsi="Times New Roman" w:cs="Times New Roman"/>
          <w:sz w:val="24"/>
        </w:rPr>
        <w:t xml:space="preserve">Bion drew attention to a peculiar quality of the ego-destructive object as it manifests in near-psychotic conditions where there has been defective container-contained. </w:t>
      </w:r>
      <w:r w:rsidR="00FF4514">
        <w:rPr>
          <w:rFonts w:ascii="Times New Roman" w:hAnsi="Times New Roman" w:cs="Times New Roman"/>
          <w:sz w:val="24"/>
        </w:rPr>
        <w:t xml:space="preserve">Like a deity it seems to have a mysterious quality that he called its </w:t>
      </w:r>
      <w:r w:rsidR="00FF4514" w:rsidRPr="00FF4514">
        <w:rPr>
          <w:rFonts w:ascii="Times New Roman" w:hAnsi="Times New Roman" w:cs="Times New Roman"/>
          <w:sz w:val="24"/>
        </w:rPr>
        <w:t xml:space="preserve">“without-ness”. </w:t>
      </w:r>
      <w:r w:rsidR="00FF4514">
        <w:rPr>
          <w:rFonts w:ascii="Times New Roman" w:hAnsi="Times New Roman" w:cs="Times New Roman"/>
          <w:sz w:val="24"/>
        </w:rPr>
        <w:t>By this he meant that it seemed to the patient limitless, having no external boundary. Like a god, its app</w:t>
      </w:r>
      <w:r w:rsidR="002618E2">
        <w:rPr>
          <w:rFonts w:ascii="Times New Roman" w:hAnsi="Times New Roman" w:cs="Times New Roman"/>
          <w:sz w:val="24"/>
        </w:rPr>
        <w:t>arent indefiniteness, refusing to be manifest in a recognisably human form, but making pronouncements with an intimidating voice, contributes</w:t>
      </w:r>
      <w:r w:rsidR="00FF4514">
        <w:rPr>
          <w:rFonts w:ascii="Times New Roman" w:hAnsi="Times New Roman" w:cs="Times New Roman"/>
          <w:sz w:val="24"/>
        </w:rPr>
        <w:t xml:space="preserve"> to its power.</w:t>
      </w:r>
    </w:p>
    <w:p w14:paraId="6B3E960A" w14:textId="171F4FEA" w:rsidR="00FF4514" w:rsidRDefault="00DE5E18" w:rsidP="00FF4514">
      <w:pPr>
        <w:spacing w:line="360" w:lineRule="auto"/>
        <w:jc w:val="both"/>
        <w:rPr>
          <w:rFonts w:ascii="Times New Roman" w:hAnsi="Times New Roman" w:cs="Times New Roman"/>
          <w:sz w:val="24"/>
        </w:rPr>
      </w:pPr>
      <w:r>
        <w:rPr>
          <w:rFonts w:ascii="Times New Roman" w:hAnsi="Times New Roman" w:cs="Times New Roman"/>
          <w:sz w:val="24"/>
        </w:rPr>
        <w:t>It has</w:t>
      </w:r>
      <w:r w:rsidR="00FF4514">
        <w:rPr>
          <w:rFonts w:ascii="Times New Roman" w:hAnsi="Times New Roman" w:cs="Times New Roman"/>
          <w:sz w:val="24"/>
        </w:rPr>
        <w:t xml:space="preserve"> </w:t>
      </w:r>
      <w:r w:rsidR="00FF4514" w:rsidRPr="00FF4514">
        <w:rPr>
          <w:rFonts w:ascii="Times New Roman" w:hAnsi="Times New Roman" w:cs="Times New Roman"/>
          <w:sz w:val="24"/>
        </w:rPr>
        <w:t>hardly any of the characteristics of the super-ego a</w:t>
      </w:r>
      <w:r w:rsidR="00FF4514">
        <w:rPr>
          <w:rFonts w:ascii="Times New Roman" w:hAnsi="Times New Roman" w:cs="Times New Roman"/>
          <w:sz w:val="24"/>
        </w:rPr>
        <w:t xml:space="preserve">s understood in psychoanalysis, but having seen this clearly </w:t>
      </w:r>
      <w:r>
        <w:rPr>
          <w:rFonts w:ascii="Times New Roman" w:hAnsi="Times New Roman" w:cs="Times New Roman"/>
          <w:sz w:val="24"/>
        </w:rPr>
        <w:t>Bion</w:t>
      </w:r>
      <w:r w:rsidR="00FF4514">
        <w:rPr>
          <w:rFonts w:ascii="Times New Roman" w:hAnsi="Times New Roman" w:cs="Times New Roman"/>
          <w:sz w:val="24"/>
        </w:rPr>
        <w:t xml:space="preserve"> nevertheless persisted for some reason (I have speculated why earlier) in calling it an ‘ego-destructive </w:t>
      </w:r>
      <w:r w:rsidR="00FF4514" w:rsidRPr="00FF4514">
        <w:rPr>
          <w:rFonts w:ascii="Times New Roman" w:hAnsi="Times New Roman" w:cs="Times New Roman"/>
          <w:i/>
          <w:sz w:val="24"/>
        </w:rPr>
        <w:t>superego’</w:t>
      </w:r>
      <w:r>
        <w:rPr>
          <w:rFonts w:ascii="Times New Roman" w:hAnsi="Times New Roman" w:cs="Times New Roman"/>
          <w:sz w:val="24"/>
        </w:rPr>
        <w:t>, even though in the same sentence he said it was</w:t>
      </w:r>
      <w:r w:rsidR="00FF4514" w:rsidRPr="00FF4514">
        <w:rPr>
          <w:rFonts w:ascii="Times New Roman" w:hAnsi="Times New Roman" w:cs="Times New Roman"/>
          <w:sz w:val="24"/>
        </w:rPr>
        <w:t xml:space="preserve"> “super” ego.</w:t>
      </w:r>
      <w:r>
        <w:rPr>
          <w:rFonts w:ascii="Times New Roman" w:hAnsi="Times New Roman" w:cs="Times New Roman"/>
          <w:sz w:val="24"/>
        </w:rPr>
        <w:t xml:space="preserve"> </w:t>
      </w:r>
    </w:p>
    <w:p w14:paraId="6569D7BC" w14:textId="62080D57" w:rsidR="00FF4514" w:rsidRDefault="00DE5E18" w:rsidP="00FF4514">
      <w:pPr>
        <w:spacing w:line="360" w:lineRule="auto"/>
        <w:jc w:val="both"/>
        <w:rPr>
          <w:rFonts w:ascii="Times New Roman" w:hAnsi="Times New Roman" w:cs="Times New Roman"/>
          <w:sz w:val="24"/>
        </w:rPr>
      </w:pPr>
      <w:r>
        <w:rPr>
          <w:rFonts w:ascii="Times New Roman" w:hAnsi="Times New Roman" w:cs="Times New Roman"/>
          <w:sz w:val="24"/>
        </w:rPr>
        <w:t xml:space="preserve">Thirdly this type of internal object is, on the subject of morals, utterly hypocritical, which is </w:t>
      </w:r>
      <w:r w:rsidR="007474B4">
        <w:rPr>
          <w:rFonts w:ascii="Times New Roman" w:hAnsi="Times New Roman" w:cs="Times New Roman"/>
          <w:sz w:val="24"/>
        </w:rPr>
        <w:t>reminiscent of the tyrannical gods of classical civilisation and the God of the Old Testament</w:t>
      </w:r>
      <w:r>
        <w:rPr>
          <w:rFonts w:ascii="Times New Roman" w:hAnsi="Times New Roman" w:cs="Times New Roman"/>
          <w:sz w:val="24"/>
        </w:rPr>
        <w:t>. It could easily be mistaken for a superego because it asse</w:t>
      </w:r>
      <w:r w:rsidR="008D2C33">
        <w:rPr>
          <w:rFonts w:ascii="Times New Roman" w:hAnsi="Times New Roman" w:cs="Times New Roman"/>
          <w:sz w:val="24"/>
        </w:rPr>
        <w:t xml:space="preserve">rts its that it is superior –  more powerful and </w:t>
      </w:r>
      <w:r>
        <w:rPr>
          <w:rFonts w:ascii="Times New Roman" w:hAnsi="Times New Roman" w:cs="Times New Roman"/>
          <w:sz w:val="24"/>
        </w:rPr>
        <w:t>better</w:t>
      </w:r>
      <w:r w:rsidR="008D2C33">
        <w:rPr>
          <w:rFonts w:ascii="Times New Roman" w:hAnsi="Times New Roman" w:cs="Times New Roman"/>
          <w:sz w:val="24"/>
        </w:rPr>
        <w:t xml:space="preserve"> in every way</w:t>
      </w:r>
      <w:r>
        <w:rPr>
          <w:rFonts w:ascii="Times New Roman" w:hAnsi="Times New Roman" w:cs="Times New Roman"/>
          <w:sz w:val="24"/>
        </w:rPr>
        <w:t xml:space="preserve"> than the </w:t>
      </w:r>
      <w:r w:rsidR="008D2C33">
        <w:rPr>
          <w:rFonts w:ascii="Times New Roman" w:hAnsi="Times New Roman" w:cs="Times New Roman"/>
          <w:sz w:val="24"/>
        </w:rPr>
        <w:t>patient’s self</w:t>
      </w:r>
      <w:r>
        <w:rPr>
          <w:rFonts w:ascii="Times New Roman" w:hAnsi="Times New Roman" w:cs="Times New Roman"/>
          <w:sz w:val="24"/>
        </w:rPr>
        <w:t xml:space="preserve">, and better than the analyst, </w:t>
      </w:r>
      <w:r w:rsidR="008D2C33">
        <w:rPr>
          <w:rFonts w:ascii="Times New Roman" w:hAnsi="Times New Roman" w:cs="Times New Roman"/>
          <w:sz w:val="24"/>
        </w:rPr>
        <w:t xml:space="preserve">‘achieved’ to its own satisfaction </w:t>
      </w:r>
      <w:r>
        <w:rPr>
          <w:rFonts w:ascii="Times New Roman" w:hAnsi="Times New Roman" w:cs="Times New Roman"/>
          <w:sz w:val="24"/>
        </w:rPr>
        <w:t xml:space="preserve">simply by finding and pointing to faults in </w:t>
      </w:r>
      <w:r w:rsidR="008D2C33">
        <w:rPr>
          <w:rFonts w:ascii="Times New Roman" w:hAnsi="Times New Roman" w:cs="Times New Roman"/>
          <w:sz w:val="24"/>
        </w:rPr>
        <w:t xml:space="preserve">both, refusing to be scrutinised itself. </w:t>
      </w:r>
      <w:r>
        <w:rPr>
          <w:rFonts w:ascii="Times New Roman" w:hAnsi="Times New Roman" w:cs="Times New Roman"/>
          <w:sz w:val="24"/>
        </w:rPr>
        <w:t>It represents, said Bion, “</w:t>
      </w:r>
      <w:r w:rsidR="00FF4514" w:rsidRPr="00FF4514">
        <w:rPr>
          <w:rFonts w:ascii="Times New Roman" w:hAnsi="Times New Roman" w:cs="Times New Roman"/>
          <w:sz w:val="24"/>
        </w:rPr>
        <w:t>an envious assertion of moral superiority without any morals</w:t>
      </w:r>
      <w:r>
        <w:rPr>
          <w:rFonts w:ascii="Times New Roman" w:hAnsi="Times New Roman" w:cs="Times New Roman"/>
          <w:sz w:val="24"/>
        </w:rPr>
        <w:t xml:space="preserve">”, and </w:t>
      </w:r>
      <w:r w:rsidR="00FF4514" w:rsidRPr="00FF4514">
        <w:rPr>
          <w:rFonts w:ascii="Times New Roman" w:hAnsi="Times New Roman" w:cs="Times New Roman"/>
          <w:sz w:val="24"/>
        </w:rPr>
        <w:t xml:space="preserve">is the </w:t>
      </w:r>
      <w:r>
        <w:rPr>
          <w:rFonts w:ascii="Times New Roman" w:hAnsi="Times New Roman" w:cs="Times New Roman"/>
          <w:sz w:val="24"/>
        </w:rPr>
        <w:t>“</w:t>
      </w:r>
      <w:r w:rsidR="00FF4514" w:rsidRPr="00FF4514">
        <w:rPr>
          <w:rFonts w:ascii="Times New Roman" w:hAnsi="Times New Roman" w:cs="Times New Roman"/>
          <w:sz w:val="24"/>
        </w:rPr>
        <w:t>resultant of an envious stripping or denudation of all good and is itself destined to con</w:t>
      </w:r>
      <w:r>
        <w:rPr>
          <w:rFonts w:ascii="Times New Roman" w:hAnsi="Times New Roman" w:cs="Times New Roman"/>
          <w:sz w:val="24"/>
        </w:rPr>
        <w:t>tinue the process of stripping”, until it becomes no more than “</w:t>
      </w:r>
      <w:r w:rsidR="00FF4514" w:rsidRPr="00FF4514">
        <w:rPr>
          <w:rFonts w:ascii="Times New Roman" w:hAnsi="Times New Roman" w:cs="Times New Roman"/>
          <w:sz w:val="24"/>
        </w:rPr>
        <w:t>an empty superiority-inferiority</w:t>
      </w:r>
      <w:r>
        <w:rPr>
          <w:rFonts w:ascii="Times New Roman" w:hAnsi="Times New Roman" w:cs="Times New Roman"/>
          <w:sz w:val="24"/>
        </w:rPr>
        <w:t>”, a degenerative nihilism</w:t>
      </w:r>
      <w:r w:rsidR="00FF4514" w:rsidRPr="00FF4514">
        <w:rPr>
          <w:rFonts w:ascii="Times New Roman" w:hAnsi="Times New Roman" w:cs="Times New Roman"/>
          <w:sz w:val="24"/>
        </w:rPr>
        <w:t>.</w:t>
      </w:r>
    </w:p>
    <w:p w14:paraId="2157B940" w14:textId="0BB754B8" w:rsidR="001A1F29" w:rsidRDefault="008D2C33" w:rsidP="002E0134">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Fourthly, its most important characteristic, thought Bion, was its radical hatred of </w:t>
      </w:r>
      <w:r w:rsidR="00FF4514" w:rsidRPr="00FF4514">
        <w:rPr>
          <w:rFonts w:ascii="Times New Roman" w:hAnsi="Times New Roman" w:cs="Times New Roman"/>
          <w:sz w:val="24"/>
        </w:rPr>
        <w:t xml:space="preserve">any new development in the personality </w:t>
      </w:r>
      <w:r>
        <w:rPr>
          <w:rFonts w:ascii="Times New Roman" w:hAnsi="Times New Roman" w:cs="Times New Roman"/>
          <w:sz w:val="24"/>
        </w:rPr>
        <w:t>“</w:t>
      </w:r>
      <w:r w:rsidR="00FF4514" w:rsidRPr="00FF4514">
        <w:rPr>
          <w:rFonts w:ascii="Times New Roman" w:hAnsi="Times New Roman" w:cs="Times New Roman"/>
          <w:sz w:val="24"/>
        </w:rPr>
        <w:t>as if the new development were a rival to be destroyed</w:t>
      </w:r>
      <w:r>
        <w:rPr>
          <w:rFonts w:ascii="Times New Roman" w:hAnsi="Times New Roman" w:cs="Times New Roman"/>
          <w:sz w:val="24"/>
        </w:rPr>
        <w:t>”</w:t>
      </w:r>
      <w:r w:rsidR="00FF4514" w:rsidRPr="00FF4514">
        <w:rPr>
          <w:rFonts w:ascii="Times New Roman" w:hAnsi="Times New Roman" w:cs="Times New Roman"/>
          <w:sz w:val="24"/>
        </w:rPr>
        <w:t xml:space="preserve">. </w:t>
      </w:r>
      <w:r>
        <w:rPr>
          <w:rFonts w:ascii="Times New Roman" w:hAnsi="Times New Roman" w:cs="Times New Roman"/>
          <w:sz w:val="24"/>
        </w:rPr>
        <w:t xml:space="preserve">This is important because if its resistance to the analyst’s attempts at encouraging and making use of triangular space. Its destruction of links in the ego, and space for thinking in the analytic relationship, attack all efforts to seek truth. Bion noted how the object sought to crush the ego’s attempts, however immature, to develop a scientific outlook, replacing it with ‘moral’ certainty and supremacy. </w:t>
      </w:r>
    </w:p>
    <w:p w14:paraId="187785F0" w14:textId="7ACAF286" w:rsidR="007F14DC" w:rsidRDefault="00B5169A" w:rsidP="00AB4D6B">
      <w:pPr>
        <w:spacing w:line="360" w:lineRule="auto"/>
        <w:jc w:val="both"/>
        <w:rPr>
          <w:rFonts w:ascii="Times New Roman" w:hAnsi="Times New Roman" w:cs="Times New Roman"/>
          <w:sz w:val="24"/>
        </w:rPr>
      </w:pPr>
      <w:r>
        <w:rPr>
          <w:rFonts w:ascii="Times New Roman" w:hAnsi="Times New Roman" w:cs="Times New Roman"/>
          <w:sz w:val="24"/>
        </w:rPr>
        <w:t xml:space="preserve">This is a necessarily condensed sketch, but the general outline will be clear. </w:t>
      </w:r>
      <w:r w:rsidR="008174C4">
        <w:rPr>
          <w:rFonts w:ascii="Times New Roman" w:hAnsi="Times New Roman" w:cs="Times New Roman"/>
          <w:sz w:val="24"/>
        </w:rPr>
        <w:t xml:space="preserve">Clinical work in this area shows us that not </w:t>
      </w:r>
      <w:r>
        <w:rPr>
          <w:rFonts w:ascii="Times New Roman" w:hAnsi="Times New Roman" w:cs="Times New Roman"/>
          <w:sz w:val="24"/>
        </w:rPr>
        <w:t xml:space="preserve">everything that is ‘in’ us is ‘of us’, a principle that for me has come to have </w:t>
      </w:r>
      <w:r w:rsidR="00D776E8">
        <w:rPr>
          <w:rFonts w:ascii="Times New Roman" w:hAnsi="Times New Roman" w:cs="Times New Roman"/>
          <w:sz w:val="24"/>
        </w:rPr>
        <w:t>significance on a daily basis.</w:t>
      </w:r>
    </w:p>
    <w:p w14:paraId="7FC98977" w14:textId="77777777" w:rsidR="001E7754" w:rsidRDefault="001E7754" w:rsidP="00AB4D6B">
      <w:pPr>
        <w:spacing w:line="360" w:lineRule="auto"/>
        <w:jc w:val="both"/>
        <w:rPr>
          <w:rFonts w:ascii="Times New Roman" w:hAnsi="Times New Roman" w:cs="Times New Roman"/>
          <w:sz w:val="24"/>
        </w:rPr>
      </w:pPr>
      <w:bookmarkStart w:id="0" w:name="_GoBack"/>
      <w:bookmarkEnd w:id="0"/>
    </w:p>
    <w:p w14:paraId="05690AFA" w14:textId="5DED73E7" w:rsidR="00D776E8" w:rsidRDefault="007F14DC" w:rsidP="00AB4D6B">
      <w:pPr>
        <w:spacing w:line="360" w:lineRule="auto"/>
        <w:jc w:val="both"/>
        <w:rPr>
          <w:rFonts w:ascii="Times New Roman" w:hAnsi="Times New Roman" w:cs="Times New Roman"/>
          <w:sz w:val="24"/>
        </w:rPr>
      </w:pPr>
      <w:r>
        <w:rPr>
          <w:rFonts w:ascii="Times New Roman" w:hAnsi="Times New Roman" w:cs="Times New Roman"/>
          <w:sz w:val="24"/>
        </w:rPr>
        <w:t xml:space="preserve">In the most extreme situations </w:t>
      </w:r>
      <w:r w:rsidR="00D776E8">
        <w:rPr>
          <w:rFonts w:ascii="Times New Roman" w:hAnsi="Times New Roman" w:cs="Times New Roman"/>
          <w:sz w:val="24"/>
        </w:rPr>
        <w:t xml:space="preserve">the object takes on the persona of an internal god-like object masquerading as both ego and superego, usurping all its functions and bringing the personality into ruin. Especially clear in echoistic patients who have undergone forced-introjection of narcissistic omnipotent parents or partners, a god-like object makes covert </w:t>
      </w:r>
      <w:r>
        <w:rPr>
          <w:rFonts w:ascii="Times New Roman" w:hAnsi="Times New Roman" w:cs="Times New Roman"/>
          <w:sz w:val="24"/>
        </w:rPr>
        <w:t xml:space="preserve">denuding attacks on meaning and learning </w:t>
      </w:r>
      <w:r w:rsidR="00D776E8">
        <w:rPr>
          <w:rFonts w:ascii="Times New Roman" w:hAnsi="Times New Roman" w:cs="Times New Roman"/>
          <w:sz w:val="24"/>
        </w:rPr>
        <w:t>whilst managing to occupy a pseudo-supportive executive role in the personality. Perhaps it is this ability to act the part of a superego that results in the patient becoming confused and therefore weakened, and it may go some way to accounting for the confusion in our field, evident in the muddled terminology.</w:t>
      </w:r>
    </w:p>
    <w:p w14:paraId="16E49B78" w14:textId="196FDC5D" w:rsidR="007F14DC" w:rsidRDefault="007F14DC" w:rsidP="00AB4D6B">
      <w:pPr>
        <w:spacing w:line="360" w:lineRule="auto"/>
        <w:jc w:val="both"/>
        <w:rPr>
          <w:rFonts w:ascii="Times New Roman" w:hAnsi="Times New Roman" w:cs="Times New Roman"/>
          <w:sz w:val="24"/>
        </w:rPr>
      </w:pPr>
      <w:r>
        <w:rPr>
          <w:rFonts w:ascii="Times New Roman" w:hAnsi="Times New Roman" w:cs="Times New Roman"/>
          <w:sz w:val="24"/>
        </w:rPr>
        <w:t xml:space="preserve">It is often hard to tell if the deep </w:t>
      </w:r>
      <w:r w:rsidR="00C52D82">
        <w:rPr>
          <w:rFonts w:ascii="Times New Roman" w:hAnsi="Times New Roman" w:cs="Times New Roman"/>
          <w:sz w:val="24"/>
        </w:rPr>
        <w:t>undoings</w:t>
      </w:r>
      <w:r>
        <w:rPr>
          <w:rFonts w:ascii="Times New Roman" w:hAnsi="Times New Roman" w:cs="Times New Roman"/>
          <w:sz w:val="24"/>
        </w:rPr>
        <w:t xml:space="preserve"> of the personality and its object relations is the ultimate aim of the ego-destructive object, or whether the subversion is what is necessary before it can rule tyrannically over the mind with vicious and narrow-minded religious moralism. </w:t>
      </w:r>
      <w:r w:rsidR="008174C4">
        <w:rPr>
          <w:rFonts w:ascii="Times New Roman" w:hAnsi="Times New Roman" w:cs="Times New Roman"/>
          <w:sz w:val="24"/>
        </w:rPr>
        <w:t>There is much more to be discovered in this area.</w:t>
      </w:r>
      <w:r w:rsidR="002618E2">
        <w:rPr>
          <w:rFonts w:ascii="Times New Roman" w:hAnsi="Times New Roman" w:cs="Times New Roman"/>
          <w:sz w:val="24"/>
        </w:rPr>
        <w:t xml:space="preserve"> In our book, “</w:t>
      </w:r>
      <w:r w:rsidR="002618E2" w:rsidRPr="002618E2">
        <w:rPr>
          <w:rFonts w:ascii="Times New Roman" w:hAnsi="Times New Roman" w:cs="Times New Roman"/>
          <w:i/>
          <w:sz w:val="24"/>
        </w:rPr>
        <w:t>Encounters with god-like objects: The mind’s voices</w:t>
      </w:r>
      <w:r w:rsidR="002618E2">
        <w:rPr>
          <w:rFonts w:ascii="Times New Roman" w:hAnsi="Times New Roman" w:cs="Times New Roman"/>
          <w:sz w:val="24"/>
        </w:rPr>
        <w:t xml:space="preserve">”, we return to Bion’s keen-edged descriptions because they show in the clearest possible way the internalised object posing the gravest </w:t>
      </w:r>
      <w:r w:rsidR="00C52BFA">
        <w:rPr>
          <w:rFonts w:ascii="Times New Roman" w:hAnsi="Times New Roman" w:cs="Times New Roman"/>
          <w:sz w:val="24"/>
        </w:rPr>
        <w:t xml:space="preserve">and most dangerous threat to sane human judgement, including the judgement of its own functioning. </w:t>
      </w:r>
    </w:p>
    <w:p w14:paraId="0BDB7962" w14:textId="77777777" w:rsidR="00404EB4" w:rsidRDefault="00F42685" w:rsidP="00AB4D6B">
      <w:pPr>
        <w:spacing w:line="360" w:lineRule="auto"/>
        <w:jc w:val="both"/>
        <w:rPr>
          <w:rFonts w:ascii="Times New Roman" w:hAnsi="Times New Roman" w:cs="Times New Roman"/>
          <w:sz w:val="24"/>
        </w:rPr>
      </w:pPr>
      <w:r>
        <w:rPr>
          <w:rFonts w:ascii="Times New Roman" w:hAnsi="Times New Roman" w:cs="Times New Roman"/>
          <w:sz w:val="24"/>
        </w:rPr>
        <w:t>To reduce any confusion between the different terms used for these phenomena, and to mark the distinctive operation of this specific kind of object in the realm of judgement, we note the underlying commonalities in descriptions such as Fairbairn’s ‘internal saboteur’</w:t>
      </w:r>
      <w:r w:rsidR="00531BFF">
        <w:rPr>
          <w:rFonts w:ascii="Times New Roman" w:hAnsi="Times New Roman" w:cs="Times New Roman"/>
          <w:sz w:val="24"/>
        </w:rPr>
        <w:t xml:space="preserve"> (1944)</w:t>
      </w:r>
      <w:r>
        <w:rPr>
          <w:rFonts w:ascii="Times New Roman" w:hAnsi="Times New Roman" w:cs="Times New Roman"/>
          <w:sz w:val="24"/>
        </w:rPr>
        <w:t xml:space="preserve">, Leslie </w:t>
      </w:r>
      <w:proofErr w:type="spellStart"/>
      <w:r>
        <w:rPr>
          <w:rFonts w:ascii="Times New Roman" w:hAnsi="Times New Roman" w:cs="Times New Roman"/>
          <w:sz w:val="24"/>
        </w:rPr>
        <w:t>Sohn’s</w:t>
      </w:r>
      <w:proofErr w:type="spellEnd"/>
      <w:r>
        <w:rPr>
          <w:rFonts w:ascii="Times New Roman" w:hAnsi="Times New Roman" w:cs="Times New Roman"/>
          <w:sz w:val="24"/>
        </w:rPr>
        <w:t xml:space="preserve"> </w:t>
      </w:r>
      <w:r w:rsidR="00531BFF">
        <w:rPr>
          <w:rFonts w:ascii="Times New Roman" w:hAnsi="Times New Roman" w:cs="Times New Roman"/>
          <w:sz w:val="24"/>
        </w:rPr>
        <w:t xml:space="preserve">‘Identificate’ (1985), Ron Britton’s mention of an ‘Ego-Alien object’, </w:t>
      </w:r>
      <w:r w:rsidR="003D1D9A">
        <w:rPr>
          <w:rFonts w:ascii="Times New Roman" w:hAnsi="Times New Roman" w:cs="Times New Roman"/>
          <w:sz w:val="24"/>
        </w:rPr>
        <w:t xml:space="preserve">Michael </w:t>
      </w:r>
      <w:proofErr w:type="spellStart"/>
      <w:r w:rsidR="00531BFF">
        <w:rPr>
          <w:rFonts w:ascii="Times New Roman" w:hAnsi="Times New Roman" w:cs="Times New Roman"/>
          <w:sz w:val="24"/>
        </w:rPr>
        <w:t>Sinason’s</w:t>
      </w:r>
      <w:proofErr w:type="spellEnd"/>
      <w:r w:rsidR="00531BFF">
        <w:rPr>
          <w:rFonts w:ascii="Times New Roman" w:hAnsi="Times New Roman" w:cs="Times New Roman"/>
          <w:sz w:val="24"/>
        </w:rPr>
        <w:t xml:space="preserve"> concept of </w:t>
      </w:r>
      <w:r w:rsidR="003D1D9A">
        <w:rPr>
          <w:rFonts w:ascii="Times New Roman" w:hAnsi="Times New Roman" w:cs="Times New Roman"/>
          <w:sz w:val="24"/>
        </w:rPr>
        <w:t xml:space="preserve">a mad voice inside’ as an ‘Internal Cohabitee’; Herbert </w:t>
      </w:r>
      <w:r w:rsidR="00531BFF">
        <w:rPr>
          <w:rFonts w:ascii="Times New Roman" w:hAnsi="Times New Roman" w:cs="Times New Roman"/>
          <w:sz w:val="24"/>
        </w:rPr>
        <w:t>Rosenfeld’s ‘</w:t>
      </w:r>
      <w:r w:rsidR="00F01E4C">
        <w:rPr>
          <w:rFonts w:ascii="Times New Roman" w:hAnsi="Times New Roman" w:cs="Times New Roman"/>
          <w:sz w:val="24"/>
        </w:rPr>
        <w:t xml:space="preserve">Omnipotent Narcissistic parts of the self’, Bion’s ‘Ego-destructive superego’, also referred to </w:t>
      </w:r>
      <w:r w:rsidR="00F01E4C">
        <w:rPr>
          <w:rFonts w:ascii="Times New Roman" w:hAnsi="Times New Roman" w:cs="Times New Roman"/>
          <w:sz w:val="24"/>
        </w:rPr>
        <w:lastRenderedPageBreak/>
        <w:t>as ‘“Super”- Ego’</w:t>
      </w:r>
      <w:r w:rsidR="005B21BD">
        <w:rPr>
          <w:rFonts w:ascii="Times New Roman" w:hAnsi="Times New Roman" w:cs="Times New Roman"/>
          <w:sz w:val="24"/>
        </w:rPr>
        <w:t xml:space="preserve">  –  and we identify in them, as the most important clinical core, their god-like quality and self-assertion as such.</w:t>
      </w:r>
    </w:p>
    <w:p w14:paraId="354F3091" w14:textId="7DCC682F" w:rsidR="005B21BD" w:rsidRDefault="005B21BD" w:rsidP="00AB4D6B">
      <w:pPr>
        <w:spacing w:line="360" w:lineRule="auto"/>
        <w:jc w:val="both"/>
        <w:rPr>
          <w:rFonts w:ascii="Times New Roman" w:hAnsi="Times New Roman" w:cs="Times New Roman"/>
          <w:sz w:val="24"/>
        </w:rPr>
      </w:pPr>
      <w:r>
        <w:rPr>
          <w:rFonts w:ascii="Times New Roman" w:hAnsi="Times New Roman" w:cs="Times New Roman"/>
          <w:sz w:val="24"/>
        </w:rPr>
        <w:t>This conceptualisation enables it (a) not to be mistaken for superego; (b) it allows for triangulation between the usurping object, the psychoanalyst, and the patient</w:t>
      </w:r>
      <w:r w:rsidR="00AF5D22">
        <w:rPr>
          <w:rFonts w:ascii="Times New Roman" w:hAnsi="Times New Roman" w:cs="Times New Roman"/>
          <w:sz w:val="24"/>
        </w:rPr>
        <w:t xml:space="preserve">, </w:t>
      </w:r>
      <w:r>
        <w:rPr>
          <w:rFonts w:ascii="Times New Roman" w:hAnsi="Times New Roman" w:cs="Times New Roman"/>
          <w:sz w:val="24"/>
        </w:rPr>
        <w:t xml:space="preserve">and the distinctive voices of all three; and (c), as Britton (2003, p. 116) advocates, </w:t>
      </w:r>
      <w:r w:rsidR="00AF5D22">
        <w:rPr>
          <w:rFonts w:ascii="Times New Roman" w:hAnsi="Times New Roman" w:cs="Times New Roman"/>
          <w:sz w:val="24"/>
        </w:rPr>
        <w:t>helping the patient to understand and to become emancipated from the ego destructive object, much as in the book of Job, a mortal liberates himself from a tyrannical God by becoming free to judge his tormentor.</w:t>
      </w:r>
    </w:p>
    <w:p w14:paraId="4CE6E79C" w14:textId="25C5CD22" w:rsidR="00C72CA8" w:rsidRPr="00006E97" w:rsidRDefault="00C72CA8" w:rsidP="00AB4D6B">
      <w:pPr>
        <w:spacing w:line="360" w:lineRule="auto"/>
        <w:jc w:val="both"/>
        <w:rPr>
          <w:rFonts w:ascii="Times New Roman" w:hAnsi="Times New Roman" w:cs="Times New Roman"/>
          <w:sz w:val="24"/>
        </w:rPr>
      </w:pPr>
    </w:p>
    <w:sectPr w:rsidR="00C72CA8" w:rsidRPr="00006E97" w:rsidSect="009D25D2">
      <w:footerReference w:type="even" r:id="rId7"/>
      <w:footerReference w:type="default" r:id="rId8"/>
      <w:footnotePr>
        <w:numRestart w:val="eachPage"/>
      </w:foot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B787A" w14:textId="77777777" w:rsidR="007226FE" w:rsidRDefault="007226FE" w:rsidP="00006E97">
      <w:pPr>
        <w:spacing w:after="0" w:line="240" w:lineRule="auto"/>
      </w:pPr>
      <w:r>
        <w:separator/>
      </w:r>
    </w:p>
  </w:endnote>
  <w:endnote w:type="continuationSeparator" w:id="0">
    <w:p w14:paraId="5A41FB95" w14:textId="77777777" w:rsidR="007226FE" w:rsidRDefault="007226FE" w:rsidP="00006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Baskerville SemiBold">
    <w:panose1 w:val="02020702070400020203"/>
    <w:charset w:val="00"/>
    <w:family w:val="auto"/>
    <w:pitch w:val="variable"/>
    <w:sig w:usb0="80000067" w:usb1="02000040"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67291314"/>
      <w:docPartObj>
        <w:docPartGallery w:val="Page Numbers (Bottom of Page)"/>
        <w:docPartUnique/>
      </w:docPartObj>
    </w:sdtPr>
    <w:sdtEndPr>
      <w:rPr>
        <w:rStyle w:val="PageNumber"/>
      </w:rPr>
    </w:sdtEndPr>
    <w:sdtContent>
      <w:p w14:paraId="5655175F" w14:textId="3DB19359" w:rsidR="007226FE" w:rsidRDefault="007226FE" w:rsidP="00062F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CD3AC9" w14:textId="77777777" w:rsidR="007226FE" w:rsidRDefault="007226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79921550"/>
      <w:docPartObj>
        <w:docPartGallery w:val="Page Numbers (Bottom of Page)"/>
        <w:docPartUnique/>
      </w:docPartObj>
    </w:sdtPr>
    <w:sdtEndPr>
      <w:rPr>
        <w:rStyle w:val="PageNumber"/>
      </w:rPr>
    </w:sdtEndPr>
    <w:sdtContent>
      <w:p w14:paraId="4D1B9C4C" w14:textId="5806ABD0" w:rsidR="007226FE" w:rsidRDefault="007226FE" w:rsidP="00062F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929E2">
          <w:rPr>
            <w:rStyle w:val="PageNumber"/>
            <w:noProof/>
          </w:rPr>
          <w:t>11</w:t>
        </w:r>
        <w:r>
          <w:rPr>
            <w:rStyle w:val="PageNumber"/>
          </w:rPr>
          <w:fldChar w:fldCharType="end"/>
        </w:r>
      </w:p>
    </w:sdtContent>
  </w:sdt>
  <w:p w14:paraId="6FD157A1" w14:textId="77777777" w:rsidR="007226FE" w:rsidRDefault="007226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7A2CC" w14:textId="77777777" w:rsidR="007226FE" w:rsidRDefault="007226FE" w:rsidP="00006E97">
      <w:pPr>
        <w:spacing w:after="0" w:line="240" w:lineRule="auto"/>
      </w:pPr>
      <w:r>
        <w:separator/>
      </w:r>
    </w:p>
  </w:footnote>
  <w:footnote w:type="continuationSeparator" w:id="0">
    <w:p w14:paraId="267565F8" w14:textId="77777777" w:rsidR="007226FE" w:rsidRDefault="007226FE" w:rsidP="00006E97">
      <w:pPr>
        <w:spacing w:after="0" w:line="240" w:lineRule="auto"/>
      </w:pPr>
      <w:r>
        <w:continuationSeparator/>
      </w:r>
    </w:p>
  </w:footnote>
  <w:footnote w:id="1">
    <w:p w14:paraId="7E70B289" w14:textId="71AF62D3" w:rsidR="007226FE" w:rsidRPr="00AE654B" w:rsidRDefault="007226FE">
      <w:pPr>
        <w:pStyle w:val="FootnoteText"/>
        <w:rPr>
          <w:rFonts w:ascii="Times New Roman" w:hAnsi="Times New Roman" w:cs="Times New Roman"/>
          <w:sz w:val="20"/>
          <w:lang w:val="en-US"/>
        </w:rPr>
      </w:pPr>
      <w:r>
        <w:rPr>
          <w:rStyle w:val="FootnoteReference"/>
        </w:rPr>
        <w:footnoteRef/>
      </w:r>
      <w:r>
        <w:t xml:space="preserve"> </w:t>
      </w:r>
      <w:r w:rsidRPr="00AE654B">
        <w:rPr>
          <w:rFonts w:ascii="Times New Roman" w:hAnsi="Times New Roman" w:cs="Times New Roman"/>
          <w:sz w:val="20"/>
          <w:lang w:val="en-US"/>
        </w:rPr>
        <w:t xml:space="preserve">In </w:t>
      </w:r>
      <w:r w:rsidRPr="00AE654B">
        <w:rPr>
          <w:rFonts w:ascii="Times New Roman" w:hAnsi="Times New Roman" w:cs="Times New Roman"/>
          <w:i/>
          <w:sz w:val="20"/>
          <w:lang w:val="en-US"/>
        </w:rPr>
        <w:t>Learning from Experience</w:t>
      </w:r>
      <w:r w:rsidRPr="00AE654B">
        <w:rPr>
          <w:rFonts w:ascii="Times New Roman" w:hAnsi="Times New Roman" w:cs="Times New Roman"/>
          <w:sz w:val="20"/>
          <w:lang w:val="en-US"/>
        </w:rPr>
        <w:t xml:space="preserve"> (1962, p.</w:t>
      </w:r>
      <w:r>
        <w:rPr>
          <w:rFonts w:ascii="Times New Roman" w:hAnsi="Times New Roman" w:cs="Times New Roman"/>
          <w:sz w:val="20"/>
          <w:lang w:val="en-US"/>
        </w:rPr>
        <w:t>35</w:t>
      </w:r>
      <w:r w:rsidRPr="00AE654B">
        <w:rPr>
          <w:rFonts w:ascii="Times New Roman" w:hAnsi="Times New Roman" w:cs="Times New Roman"/>
          <w:sz w:val="20"/>
          <w:lang w:val="en-US"/>
        </w:rPr>
        <w:t>)</w:t>
      </w:r>
    </w:p>
  </w:footnote>
  <w:footnote w:id="2">
    <w:p w14:paraId="48E60B66" w14:textId="77777777" w:rsidR="007226FE" w:rsidRPr="00F93757" w:rsidRDefault="007226FE" w:rsidP="00BB7350">
      <w:pPr>
        <w:pStyle w:val="FootnoteText"/>
        <w:rPr>
          <w:lang w:val="en-US"/>
        </w:rPr>
      </w:pPr>
      <w:r>
        <w:rPr>
          <w:rStyle w:val="FootnoteReference"/>
        </w:rPr>
        <w:footnoteRef/>
      </w:r>
      <w:r>
        <w:t xml:space="preserve"> </w:t>
      </w:r>
      <w:r w:rsidRPr="00F93757">
        <w:rPr>
          <w:rFonts w:ascii="Times New Roman" w:hAnsi="Times New Roman" w:cs="Times New Roman"/>
          <w:sz w:val="20"/>
          <w:lang w:val="en-US"/>
        </w:rPr>
        <w:t xml:space="preserve">Written in </w:t>
      </w:r>
      <w:r w:rsidRPr="00F93757">
        <w:rPr>
          <w:rFonts w:ascii="Times New Roman" w:hAnsi="Times New Roman" w:cs="Times New Roman"/>
          <w:sz w:val="20"/>
        </w:rPr>
        <w:t>1595</w:t>
      </w:r>
    </w:p>
  </w:footnote>
  <w:footnote w:id="3">
    <w:p w14:paraId="45C11B0E" w14:textId="4981FB92" w:rsidR="007226FE" w:rsidRPr="00C50351" w:rsidRDefault="007226FE">
      <w:pPr>
        <w:pStyle w:val="FootnoteText"/>
        <w:rPr>
          <w:lang w:val="en-US"/>
        </w:rPr>
      </w:pPr>
      <w:r>
        <w:rPr>
          <w:rStyle w:val="FootnoteReference"/>
        </w:rPr>
        <w:footnoteRef/>
      </w:r>
      <w:r>
        <w:t xml:space="preserve"> </w:t>
      </w:r>
      <w:r w:rsidRPr="00C50351">
        <w:rPr>
          <w:rFonts w:ascii="Times New Roman" w:hAnsi="Times New Roman" w:cs="Times New Roman"/>
          <w:sz w:val="20"/>
        </w:rPr>
        <w:t>Act 4, Scene 3</w:t>
      </w:r>
      <w:r>
        <w:rPr>
          <w:rFonts w:ascii="Times New Roman" w:hAnsi="Times New Roman" w:cs="Times New Roman"/>
          <w:sz w:val="20"/>
        </w:rPr>
        <w:t>, lines 278; 327.</w:t>
      </w:r>
    </w:p>
  </w:footnote>
  <w:footnote w:id="4">
    <w:p w14:paraId="3E3AEB2C" w14:textId="77777777" w:rsidR="007226FE" w:rsidRPr="007A459F" w:rsidRDefault="007226FE" w:rsidP="00126802">
      <w:pPr>
        <w:pStyle w:val="FootnoteText"/>
        <w:rPr>
          <w:lang w:val="en-US"/>
        </w:rPr>
      </w:pPr>
      <w:r w:rsidRPr="007A459F">
        <w:rPr>
          <w:rFonts w:ascii="Times New Roman" w:hAnsi="Times New Roman" w:cs="Times New Roman"/>
          <w:sz w:val="20"/>
        </w:rPr>
        <w:footnoteRef/>
      </w:r>
      <w:r w:rsidRPr="007A459F">
        <w:rPr>
          <w:rFonts w:ascii="Times New Roman" w:hAnsi="Times New Roman" w:cs="Times New Roman"/>
          <w:sz w:val="20"/>
        </w:rPr>
        <w:t xml:space="preserve"> (OE)</w:t>
      </w:r>
      <w:r>
        <w:t xml:space="preserve"> </w:t>
      </w:r>
      <w:proofErr w:type="spellStart"/>
      <w:r w:rsidRPr="007A459F">
        <w:rPr>
          <w:rFonts w:ascii="Times New Roman" w:hAnsi="Times New Roman" w:cs="Times New Roman"/>
          <w:sz w:val="20"/>
        </w:rPr>
        <w:t>Alle</w:t>
      </w:r>
      <w:proofErr w:type="spellEnd"/>
      <w:r w:rsidRPr="007A459F">
        <w:rPr>
          <w:rFonts w:ascii="Times New Roman" w:hAnsi="Times New Roman" w:cs="Times New Roman"/>
          <w:sz w:val="20"/>
        </w:rPr>
        <w:t xml:space="preserve"> </w:t>
      </w:r>
      <w:proofErr w:type="spellStart"/>
      <w:r w:rsidRPr="007A459F">
        <w:rPr>
          <w:rFonts w:ascii="Times New Roman" w:hAnsi="Times New Roman" w:cs="Times New Roman"/>
          <w:sz w:val="20"/>
        </w:rPr>
        <w:t>ða</w:t>
      </w:r>
      <w:proofErr w:type="spellEnd"/>
      <w:r w:rsidRPr="007A459F">
        <w:rPr>
          <w:rFonts w:ascii="Times New Roman" w:hAnsi="Times New Roman" w:cs="Times New Roman"/>
          <w:sz w:val="20"/>
        </w:rPr>
        <w:t xml:space="preserve"> </w:t>
      </w:r>
      <w:proofErr w:type="spellStart"/>
      <w:r w:rsidRPr="007A459F">
        <w:rPr>
          <w:rFonts w:ascii="Times New Roman" w:hAnsi="Times New Roman" w:cs="Times New Roman"/>
          <w:sz w:val="20"/>
        </w:rPr>
        <w:t>ðe</w:t>
      </w:r>
      <w:proofErr w:type="spellEnd"/>
      <w:r w:rsidRPr="007A459F">
        <w:rPr>
          <w:rFonts w:ascii="Times New Roman" w:hAnsi="Times New Roman" w:cs="Times New Roman"/>
          <w:sz w:val="20"/>
        </w:rPr>
        <w:t xml:space="preserve"> </w:t>
      </w:r>
      <w:proofErr w:type="spellStart"/>
      <w:r w:rsidRPr="007A459F">
        <w:rPr>
          <w:rFonts w:ascii="Times New Roman" w:hAnsi="Times New Roman" w:cs="Times New Roman"/>
          <w:sz w:val="20"/>
        </w:rPr>
        <w:t>doemað</w:t>
      </w:r>
      <w:proofErr w:type="spellEnd"/>
      <w:r w:rsidRPr="007A459F">
        <w:rPr>
          <w:rFonts w:ascii="Times New Roman" w:hAnsi="Times New Roman" w:cs="Times New Roman"/>
          <w:sz w:val="20"/>
        </w:rPr>
        <w:t xml:space="preserve"> </w:t>
      </w:r>
      <w:proofErr w:type="spellStart"/>
      <w:r w:rsidRPr="007A459F">
        <w:rPr>
          <w:rFonts w:ascii="Times New Roman" w:hAnsi="Times New Roman" w:cs="Times New Roman"/>
          <w:sz w:val="20"/>
        </w:rPr>
        <w:t>eorðan</w:t>
      </w:r>
      <w:proofErr w:type="spellEnd"/>
      <w:r>
        <w:rPr>
          <w:rFonts w:ascii="Times New Roman" w:hAnsi="Times New Roman" w:cs="Times New Roman"/>
          <w:sz w:val="20"/>
        </w:rPr>
        <w:t xml:space="preserve"> (‘All of them do the judging’)</w:t>
      </w:r>
    </w:p>
  </w:footnote>
  <w:footnote w:id="5">
    <w:p w14:paraId="6739AA22" w14:textId="53C970A3" w:rsidR="007226FE" w:rsidRPr="00515FA3" w:rsidRDefault="007226FE">
      <w:pPr>
        <w:pStyle w:val="FootnoteText"/>
        <w:rPr>
          <w:rFonts w:ascii="Times New Roman" w:hAnsi="Times New Roman" w:cs="Times New Roman"/>
          <w:sz w:val="20"/>
          <w:szCs w:val="20"/>
          <w:lang w:val="en-US"/>
        </w:rPr>
      </w:pPr>
      <w:r>
        <w:rPr>
          <w:rStyle w:val="FootnoteReference"/>
        </w:rPr>
        <w:footnoteRef/>
      </w:r>
      <w:r>
        <w:t xml:space="preserve"> </w:t>
      </w:r>
      <w:r w:rsidRPr="00515FA3">
        <w:rPr>
          <w:rFonts w:ascii="Times New Roman" w:hAnsi="Times New Roman" w:cs="Times New Roman"/>
          <w:sz w:val="20"/>
        </w:rPr>
        <w:t xml:space="preserve">Freud wrote </w:t>
      </w:r>
      <w:r>
        <w:rPr>
          <w:rFonts w:ascii="Times New Roman" w:hAnsi="Times New Roman" w:cs="Times New Roman"/>
          <w:sz w:val="20"/>
        </w:rPr>
        <w:t>to Ernest Jones of “interest (</w:t>
      </w:r>
      <w:r w:rsidRPr="00515FA3">
        <w:rPr>
          <w:rFonts w:ascii="Times New Roman" w:hAnsi="Times New Roman" w:cs="Times New Roman"/>
          <w:i/>
          <w:sz w:val="20"/>
        </w:rPr>
        <w:t>Besetzung</w:t>
      </w:r>
      <w:r>
        <w:rPr>
          <w:rFonts w:ascii="Times New Roman" w:hAnsi="Times New Roman" w:cs="Times New Roman"/>
          <w:sz w:val="20"/>
        </w:rPr>
        <w:t xml:space="preserve">)”; Strachey opted for the </w:t>
      </w:r>
      <w:r w:rsidRPr="00515FA3">
        <w:rPr>
          <w:rFonts w:ascii="Times New Roman" w:hAnsi="Times New Roman" w:cs="Times New Roman"/>
          <w:sz w:val="20"/>
        </w:rPr>
        <w:t xml:space="preserve">Greek term </w:t>
      </w:r>
      <w:r w:rsidRPr="00515FA3">
        <w:rPr>
          <w:rFonts w:ascii="Times New Roman" w:hAnsi="Times New Roman" w:cs="Times New Roman"/>
          <w:i/>
          <w:sz w:val="20"/>
        </w:rPr>
        <w:t>cathexis</w:t>
      </w:r>
      <w:r>
        <w:rPr>
          <w:rFonts w:ascii="Times New Roman" w:hAnsi="Times New Roman" w:cs="Times New Roman"/>
          <w:sz w:val="20"/>
        </w:rPr>
        <w:t xml:space="preserve"> (</w:t>
      </w:r>
      <w:proofErr w:type="spellStart"/>
      <w:r>
        <w:rPr>
          <w:rFonts w:ascii="Times New Roman" w:hAnsi="Times New Roman" w:cs="Times New Roman"/>
          <w:sz w:val="20"/>
        </w:rPr>
        <w:t>κάθεξις</w:t>
      </w:r>
      <w:proofErr w:type="spellEnd"/>
      <w:r>
        <w:rPr>
          <w:rFonts w:ascii="Times New Roman" w:hAnsi="Times New Roman" w:cs="Times New Roman"/>
          <w:sz w:val="20"/>
        </w:rPr>
        <w:t>), but many have preferred the translation into ‘investment’. The German term has signification in the areas of ‘casting’; ‘filling’, and ‘occupying’</w:t>
      </w:r>
      <w:r w:rsidRPr="00515FA3">
        <w:rPr>
          <w:rFonts w:ascii="Times New Roman" w:hAnsi="Times New Roman" w:cs="Times New Roman"/>
          <w:sz w:val="20"/>
        </w:rPr>
        <w:t xml:space="preserve">. </w:t>
      </w:r>
    </w:p>
  </w:footnote>
  <w:footnote w:id="6">
    <w:p w14:paraId="28137F49" w14:textId="7BD53434" w:rsidR="007226FE" w:rsidRPr="007A42B5" w:rsidRDefault="007226FE">
      <w:pPr>
        <w:pStyle w:val="FootnoteText"/>
        <w:rPr>
          <w:rFonts w:ascii="Times New Roman" w:hAnsi="Times New Roman" w:cs="Times New Roman"/>
          <w:i/>
          <w:lang w:val="en-US"/>
        </w:rPr>
      </w:pPr>
      <w:r w:rsidRPr="007A42B5">
        <w:rPr>
          <w:rStyle w:val="FootnoteReference"/>
          <w:rFonts w:ascii="Times New Roman" w:hAnsi="Times New Roman" w:cs="Times New Roman"/>
          <w:sz w:val="20"/>
        </w:rPr>
        <w:footnoteRef/>
      </w:r>
      <w:r w:rsidRPr="007A42B5">
        <w:rPr>
          <w:rFonts w:ascii="Times New Roman" w:hAnsi="Times New Roman" w:cs="Times New Roman"/>
          <w:sz w:val="20"/>
        </w:rPr>
        <w:t xml:space="preserve">    1650 Sir T. Browne Pseud. Ep. ii. v, </w:t>
      </w:r>
      <w:r w:rsidRPr="007A42B5">
        <w:rPr>
          <w:rFonts w:ascii="Times New Roman" w:hAnsi="Times New Roman" w:cs="Times New Roman"/>
          <w:i/>
          <w:sz w:val="20"/>
        </w:rPr>
        <w:t>Exact and critical trial should be made</w:t>
      </w:r>
      <w:r w:rsidRPr="007A42B5">
        <w:rPr>
          <w:rFonts w:ascii="Baskerville SemiBold" w:hAnsi="Baskerville SemiBold" w:cs="Baskerville SemiBold"/>
          <w:i/>
          <w:sz w:val="20"/>
        </w:rPr>
        <w:t>‥</w:t>
      </w:r>
      <w:r w:rsidRPr="007A42B5">
        <w:rPr>
          <w:rFonts w:ascii="Times New Roman" w:hAnsi="Times New Roman" w:cs="Times New Roman"/>
          <w:i/>
          <w:sz w:val="20"/>
        </w:rPr>
        <w:t>whereby determination might be settled.</w:t>
      </w:r>
    </w:p>
  </w:footnote>
  <w:footnote w:id="7">
    <w:p w14:paraId="495479BE" w14:textId="77777777" w:rsidR="007226FE" w:rsidRPr="00F33BCD" w:rsidRDefault="007226FE" w:rsidP="003E2D55">
      <w:pPr>
        <w:pStyle w:val="FootnoteText"/>
        <w:rPr>
          <w:lang w:val="en-US"/>
        </w:rPr>
      </w:pPr>
      <w:r w:rsidRPr="00F33BCD">
        <w:rPr>
          <w:rFonts w:ascii="Times New Roman" w:hAnsi="Times New Roman" w:cs="Times New Roman"/>
          <w:sz w:val="20"/>
        </w:rPr>
        <w:footnoteRef/>
      </w:r>
      <w:r w:rsidRPr="00F33BCD">
        <w:rPr>
          <w:rFonts w:ascii="Times New Roman" w:hAnsi="Times New Roman" w:cs="Times New Roman"/>
          <w:sz w:val="20"/>
        </w:rPr>
        <w:t xml:space="preserve"> </w:t>
      </w:r>
      <w:r>
        <w:rPr>
          <w:rFonts w:ascii="Times New Roman" w:hAnsi="Times New Roman" w:cs="Times New Roman"/>
          <w:sz w:val="20"/>
        </w:rPr>
        <w:t>T</w:t>
      </w:r>
      <w:r w:rsidRPr="00F33BCD">
        <w:rPr>
          <w:rFonts w:ascii="Times New Roman" w:hAnsi="Times New Roman" w:cs="Times New Roman"/>
          <w:sz w:val="20"/>
        </w:rPr>
        <w:t xml:space="preserve">he </w:t>
      </w:r>
      <w:r>
        <w:rPr>
          <w:rFonts w:ascii="Times New Roman" w:hAnsi="Times New Roman" w:cs="Times New Roman"/>
          <w:sz w:val="20"/>
        </w:rPr>
        <w:t>veins</w:t>
      </w:r>
      <w:r w:rsidRPr="00F33BCD">
        <w:rPr>
          <w:rFonts w:ascii="Times New Roman" w:hAnsi="Times New Roman" w:cs="Times New Roman"/>
          <w:sz w:val="20"/>
        </w:rPr>
        <w:t xml:space="preserve"> that retu</w:t>
      </w:r>
      <w:r>
        <w:rPr>
          <w:rFonts w:ascii="Times New Roman" w:hAnsi="Times New Roman" w:cs="Times New Roman"/>
          <w:sz w:val="20"/>
        </w:rPr>
        <w:t>rn deoxygenated blood from the</w:t>
      </w:r>
      <w:r w:rsidRPr="00F33BCD">
        <w:rPr>
          <w:rFonts w:ascii="Times New Roman" w:hAnsi="Times New Roman" w:cs="Times New Roman"/>
          <w:sz w:val="20"/>
        </w:rPr>
        <w:t xml:space="preserve"> </w:t>
      </w:r>
      <w:r>
        <w:rPr>
          <w:rFonts w:ascii="Times New Roman" w:hAnsi="Times New Roman" w:cs="Times New Roman"/>
          <w:sz w:val="20"/>
        </w:rPr>
        <w:t xml:space="preserve">systemic </w:t>
      </w:r>
      <w:r w:rsidRPr="00F33BCD">
        <w:rPr>
          <w:rFonts w:ascii="Times New Roman" w:hAnsi="Times New Roman" w:cs="Times New Roman"/>
          <w:sz w:val="20"/>
        </w:rPr>
        <w:t>circulation</w:t>
      </w:r>
      <w:r>
        <w:rPr>
          <w:rFonts w:ascii="Times New Roman" w:hAnsi="Times New Roman" w:cs="Times New Roman"/>
          <w:sz w:val="20"/>
        </w:rPr>
        <w:t>,</w:t>
      </w:r>
      <w:r w:rsidRPr="00F33BCD">
        <w:rPr>
          <w:rFonts w:ascii="Times New Roman" w:hAnsi="Times New Roman" w:cs="Times New Roman"/>
          <w:sz w:val="20"/>
        </w:rPr>
        <w:t xml:space="preserve"> </w:t>
      </w:r>
      <w:r>
        <w:rPr>
          <w:rFonts w:ascii="Times New Roman" w:hAnsi="Times New Roman" w:cs="Times New Roman"/>
          <w:sz w:val="20"/>
        </w:rPr>
        <w:t xml:space="preserve">and the lower and middle body respectively, </w:t>
      </w:r>
      <w:r w:rsidRPr="00F33BCD">
        <w:rPr>
          <w:rFonts w:ascii="Times New Roman" w:hAnsi="Times New Roman" w:cs="Times New Roman"/>
          <w:sz w:val="20"/>
        </w:rPr>
        <w:t>to the right atrium</w:t>
      </w:r>
      <w:r>
        <w:rPr>
          <w:rFonts w:ascii="Times New Roman" w:hAnsi="Times New Roman" w:cs="Times New Roman"/>
          <w:sz w:val="20"/>
        </w:rPr>
        <w:t xml:space="preserve"> (chamber)</w:t>
      </w:r>
      <w:r w:rsidRPr="00F33BCD">
        <w:rPr>
          <w:rFonts w:ascii="Times New Roman" w:hAnsi="Times New Roman" w:cs="Times New Roman"/>
          <w:sz w:val="20"/>
        </w:rPr>
        <w:t xml:space="preserve"> of the heart.</w:t>
      </w:r>
    </w:p>
  </w:footnote>
  <w:footnote w:id="8">
    <w:p w14:paraId="2ED2DA93" w14:textId="6C1E104E" w:rsidR="007226FE" w:rsidRPr="00F63FF9" w:rsidRDefault="007226FE">
      <w:pPr>
        <w:pStyle w:val="FootnoteText"/>
        <w:rPr>
          <w:i/>
          <w:lang w:val="en-US"/>
        </w:rPr>
      </w:pPr>
      <w:r w:rsidRPr="00F63FF9">
        <w:rPr>
          <w:rStyle w:val="FootnoteReference"/>
          <w:rFonts w:ascii="Times New Roman" w:hAnsi="Times New Roman" w:cs="Times New Roman"/>
          <w:sz w:val="20"/>
        </w:rPr>
        <w:footnoteRef/>
      </w:r>
      <w:r w:rsidRPr="00F63FF9">
        <w:rPr>
          <w:rFonts w:ascii="Times New Roman" w:hAnsi="Times New Roman" w:cs="Times New Roman"/>
          <w:sz w:val="20"/>
        </w:rPr>
        <w:t xml:space="preserve"> quoted in Steiner, J. (2008, p. 37). </w:t>
      </w:r>
      <w:r w:rsidRPr="00F63FF9">
        <w:rPr>
          <w:rFonts w:ascii="Times New Roman" w:hAnsi="Times New Roman" w:cs="Times New Roman"/>
          <w:i/>
          <w:sz w:val="20"/>
        </w:rPr>
        <w:t>Rosenfeld in Retrospect.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1B9"/>
    <w:rsid w:val="0000398E"/>
    <w:rsid w:val="000040A0"/>
    <w:rsid w:val="00006E97"/>
    <w:rsid w:val="00011679"/>
    <w:rsid w:val="00014816"/>
    <w:rsid w:val="0001551D"/>
    <w:rsid w:val="00020831"/>
    <w:rsid w:val="00040EC6"/>
    <w:rsid w:val="000416FB"/>
    <w:rsid w:val="0004604D"/>
    <w:rsid w:val="00056990"/>
    <w:rsid w:val="00062F1F"/>
    <w:rsid w:val="000637B3"/>
    <w:rsid w:val="000756D6"/>
    <w:rsid w:val="000802EC"/>
    <w:rsid w:val="000929E2"/>
    <w:rsid w:val="000A4197"/>
    <w:rsid w:val="000B6D64"/>
    <w:rsid w:val="000E4A4D"/>
    <w:rsid w:val="000E53E5"/>
    <w:rsid w:val="000E7A35"/>
    <w:rsid w:val="000F59AD"/>
    <w:rsid w:val="00103DB3"/>
    <w:rsid w:val="00113C5D"/>
    <w:rsid w:val="00126802"/>
    <w:rsid w:val="0012707A"/>
    <w:rsid w:val="001279DD"/>
    <w:rsid w:val="001432FD"/>
    <w:rsid w:val="00150ECF"/>
    <w:rsid w:val="00153A3E"/>
    <w:rsid w:val="001550D1"/>
    <w:rsid w:val="0015670D"/>
    <w:rsid w:val="0016623D"/>
    <w:rsid w:val="00166519"/>
    <w:rsid w:val="00170ECC"/>
    <w:rsid w:val="00177E90"/>
    <w:rsid w:val="00191C1E"/>
    <w:rsid w:val="00197107"/>
    <w:rsid w:val="00197B3E"/>
    <w:rsid w:val="001A1F29"/>
    <w:rsid w:val="001A5F22"/>
    <w:rsid w:val="001A79B1"/>
    <w:rsid w:val="001C5378"/>
    <w:rsid w:val="001C5717"/>
    <w:rsid w:val="001C6BA5"/>
    <w:rsid w:val="001D72EF"/>
    <w:rsid w:val="001E0B54"/>
    <w:rsid w:val="001E7754"/>
    <w:rsid w:val="00204B29"/>
    <w:rsid w:val="002057DC"/>
    <w:rsid w:val="00212F38"/>
    <w:rsid w:val="0022779F"/>
    <w:rsid w:val="00230327"/>
    <w:rsid w:val="00236F94"/>
    <w:rsid w:val="00247C6A"/>
    <w:rsid w:val="00250A7B"/>
    <w:rsid w:val="002618E2"/>
    <w:rsid w:val="00265C7F"/>
    <w:rsid w:val="00275C61"/>
    <w:rsid w:val="00286B79"/>
    <w:rsid w:val="002A5B92"/>
    <w:rsid w:val="002B1FFE"/>
    <w:rsid w:val="002D645D"/>
    <w:rsid w:val="002D7E63"/>
    <w:rsid w:val="002E0134"/>
    <w:rsid w:val="002E64EA"/>
    <w:rsid w:val="002F55E4"/>
    <w:rsid w:val="003021DB"/>
    <w:rsid w:val="003022D1"/>
    <w:rsid w:val="00312760"/>
    <w:rsid w:val="0032326D"/>
    <w:rsid w:val="0032649B"/>
    <w:rsid w:val="00354851"/>
    <w:rsid w:val="00381061"/>
    <w:rsid w:val="00381B6C"/>
    <w:rsid w:val="00383E84"/>
    <w:rsid w:val="00385848"/>
    <w:rsid w:val="00385E32"/>
    <w:rsid w:val="00393C47"/>
    <w:rsid w:val="0039498E"/>
    <w:rsid w:val="003949E2"/>
    <w:rsid w:val="00395E94"/>
    <w:rsid w:val="003B3ACA"/>
    <w:rsid w:val="003B6BE7"/>
    <w:rsid w:val="003C1A6E"/>
    <w:rsid w:val="003D1D9A"/>
    <w:rsid w:val="003D203B"/>
    <w:rsid w:val="003D29E5"/>
    <w:rsid w:val="003D411E"/>
    <w:rsid w:val="003D7411"/>
    <w:rsid w:val="003E0080"/>
    <w:rsid w:val="003E2D55"/>
    <w:rsid w:val="003E45A2"/>
    <w:rsid w:val="00404EB4"/>
    <w:rsid w:val="00420147"/>
    <w:rsid w:val="004218A9"/>
    <w:rsid w:val="00437AE0"/>
    <w:rsid w:val="004450D6"/>
    <w:rsid w:val="0044771E"/>
    <w:rsid w:val="00457D36"/>
    <w:rsid w:val="00464FEC"/>
    <w:rsid w:val="004728E1"/>
    <w:rsid w:val="004741A2"/>
    <w:rsid w:val="00484F76"/>
    <w:rsid w:val="004A0027"/>
    <w:rsid w:val="004A35D6"/>
    <w:rsid w:val="004B3AD3"/>
    <w:rsid w:val="004B5E62"/>
    <w:rsid w:val="004B6D37"/>
    <w:rsid w:val="004C3F9D"/>
    <w:rsid w:val="004C6584"/>
    <w:rsid w:val="004E1CF2"/>
    <w:rsid w:val="004E4E32"/>
    <w:rsid w:val="004F278E"/>
    <w:rsid w:val="004F7EF4"/>
    <w:rsid w:val="00500949"/>
    <w:rsid w:val="005026F9"/>
    <w:rsid w:val="00514C94"/>
    <w:rsid w:val="00515FA3"/>
    <w:rsid w:val="00517423"/>
    <w:rsid w:val="00526431"/>
    <w:rsid w:val="0053186C"/>
    <w:rsid w:val="00531BFF"/>
    <w:rsid w:val="005406B8"/>
    <w:rsid w:val="00544A83"/>
    <w:rsid w:val="005515BC"/>
    <w:rsid w:val="005532DF"/>
    <w:rsid w:val="0056058F"/>
    <w:rsid w:val="00563C62"/>
    <w:rsid w:val="00567CDB"/>
    <w:rsid w:val="00577C23"/>
    <w:rsid w:val="005942B0"/>
    <w:rsid w:val="005A2BAA"/>
    <w:rsid w:val="005A2C64"/>
    <w:rsid w:val="005A31B3"/>
    <w:rsid w:val="005B21BD"/>
    <w:rsid w:val="005B249B"/>
    <w:rsid w:val="005B40AD"/>
    <w:rsid w:val="005C6A2C"/>
    <w:rsid w:val="005D4971"/>
    <w:rsid w:val="005F72D5"/>
    <w:rsid w:val="00615460"/>
    <w:rsid w:val="00616A76"/>
    <w:rsid w:val="00623E51"/>
    <w:rsid w:val="00635DE5"/>
    <w:rsid w:val="00641173"/>
    <w:rsid w:val="00651563"/>
    <w:rsid w:val="0065198A"/>
    <w:rsid w:val="00677D34"/>
    <w:rsid w:val="0069072D"/>
    <w:rsid w:val="0069689C"/>
    <w:rsid w:val="006A0281"/>
    <w:rsid w:val="006A18C8"/>
    <w:rsid w:val="006A36A9"/>
    <w:rsid w:val="006B0395"/>
    <w:rsid w:val="006B2D77"/>
    <w:rsid w:val="006C2498"/>
    <w:rsid w:val="006D2250"/>
    <w:rsid w:val="006E1A43"/>
    <w:rsid w:val="006F1EE7"/>
    <w:rsid w:val="006F5A6E"/>
    <w:rsid w:val="007016BC"/>
    <w:rsid w:val="00701917"/>
    <w:rsid w:val="00715A48"/>
    <w:rsid w:val="007226FE"/>
    <w:rsid w:val="0072619D"/>
    <w:rsid w:val="00733208"/>
    <w:rsid w:val="007474B4"/>
    <w:rsid w:val="0075397C"/>
    <w:rsid w:val="00754431"/>
    <w:rsid w:val="00772AF8"/>
    <w:rsid w:val="00786E99"/>
    <w:rsid w:val="007A206E"/>
    <w:rsid w:val="007A42B5"/>
    <w:rsid w:val="007A459F"/>
    <w:rsid w:val="007B0710"/>
    <w:rsid w:val="007C676B"/>
    <w:rsid w:val="007F14DC"/>
    <w:rsid w:val="0081297D"/>
    <w:rsid w:val="008174C4"/>
    <w:rsid w:val="0085796B"/>
    <w:rsid w:val="008723B4"/>
    <w:rsid w:val="00873B0C"/>
    <w:rsid w:val="00882136"/>
    <w:rsid w:val="0088254F"/>
    <w:rsid w:val="008834D3"/>
    <w:rsid w:val="00886BD9"/>
    <w:rsid w:val="008A3B0A"/>
    <w:rsid w:val="008A795E"/>
    <w:rsid w:val="008B7C9F"/>
    <w:rsid w:val="008C26A2"/>
    <w:rsid w:val="008D14B1"/>
    <w:rsid w:val="008D2C33"/>
    <w:rsid w:val="008D330D"/>
    <w:rsid w:val="008E3073"/>
    <w:rsid w:val="008F0796"/>
    <w:rsid w:val="008F1B06"/>
    <w:rsid w:val="008F498F"/>
    <w:rsid w:val="008F523D"/>
    <w:rsid w:val="008F5595"/>
    <w:rsid w:val="008F7FA1"/>
    <w:rsid w:val="009013ED"/>
    <w:rsid w:val="0091522C"/>
    <w:rsid w:val="00925C4A"/>
    <w:rsid w:val="009405B2"/>
    <w:rsid w:val="00947858"/>
    <w:rsid w:val="00967480"/>
    <w:rsid w:val="00971D49"/>
    <w:rsid w:val="00973A22"/>
    <w:rsid w:val="00974BA0"/>
    <w:rsid w:val="00980953"/>
    <w:rsid w:val="00987FD9"/>
    <w:rsid w:val="009947BC"/>
    <w:rsid w:val="009956F3"/>
    <w:rsid w:val="00995B16"/>
    <w:rsid w:val="00997E8C"/>
    <w:rsid w:val="009A69D5"/>
    <w:rsid w:val="009B67D9"/>
    <w:rsid w:val="009C07D6"/>
    <w:rsid w:val="009C6ABA"/>
    <w:rsid w:val="009D25D2"/>
    <w:rsid w:val="009D2DB0"/>
    <w:rsid w:val="009D6BD0"/>
    <w:rsid w:val="009F2748"/>
    <w:rsid w:val="00A11E95"/>
    <w:rsid w:val="00A26A80"/>
    <w:rsid w:val="00A469D3"/>
    <w:rsid w:val="00A47537"/>
    <w:rsid w:val="00A81A48"/>
    <w:rsid w:val="00A93A9A"/>
    <w:rsid w:val="00AA1648"/>
    <w:rsid w:val="00AA5CE9"/>
    <w:rsid w:val="00AB3C59"/>
    <w:rsid w:val="00AB4D6B"/>
    <w:rsid w:val="00AC7BB0"/>
    <w:rsid w:val="00AE01E6"/>
    <w:rsid w:val="00AE654B"/>
    <w:rsid w:val="00AF5D22"/>
    <w:rsid w:val="00AF6C28"/>
    <w:rsid w:val="00B1559A"/>
    <w:rsid w:val="00B27746"/>
    <w:rsid w:val="00B40798"/>
    <w:rsid w:val="00B41EF3"/>
    <w:rsid w:val="00B44985"/>
    <w:rsid w:val="00B451CC"/>
    <w:rsid w:val="00B5169A"/>
    <w:rsid w:val="00B650C7"/>
    <w:rsid w:val="00B73A5F"/>
    <w:rsid w:val="00B836C1"/>
    <w:rsid w:val="00BA1DAC"/>
    <w:rsid w:val="00BA6781"/>
    <w:rsid w:val="00BB7350"/>
    <w:rsid w:val="00BC19F0"/>
    <w:rsid w:val="00BC7AAE"/>
    <w:rsid w:val="00BD3AE5"/>
    <w:rsid w:val="00BF4040"/>
    <w:rsid w:val="00C07A37"/>
    <w:rsid w:val="00C45122"/>
    <w:rsid w:val="00C50351"/>
    <w:rsid w:val="00C52BFA"/>
    <w:rsid w:val="00C52D82"/>
    <w:rsid w:val="00C562C4"/>
    <w:rsid w:val="00C66AD0"/>
    <w:rsid w:val="00C7129E"/>
    <w:rsid w:val="00C72CA8"/>
    <w:rsid w:val="00C90691"/>
    <w:rsid w:val="00CB17D9"/>
    <w:rsid w:val="00CC225A"/>
    <w:rsid w:val="00CD139F"/>
    <w:rsid w:val="00CE5D3A"/>
    <w:rsid w:val="00D01525"/>
    <w:rsid w:val="00D04208"/>
    <w:rsid w:val="00D05990"/>
    <w:rsid w:val="00D20228"/>
    <w:rsid w:val="00D25E49"/>
    <w:rsid w:val="00D318BC"/>
    <w:rsid w:val="00D449F4"/>
    <w:rsid w:val="00D45C65"/>
    <w:rsid w:val="00D501F6"/>
    <w:rsid w:val="00D50618"/>
    <w:rsid w:val="00D523BE"/>
    <w:rsid w:val="00D56E69"/>
    <w:rsid w:val="00D7182B"/>
    <w:rsid w:val="00D7673F"/>
    <w:rsid w:val="00D776E8"/>
    <w:rsid w:val="00D83BCB"/>
    <w:rsid w:val="00D87BCE"/>
    <w:rsid w:val="00D941C5"/>
    <w:rsid w:val="00D95904"/>
    <w:rsid w:val="00DA5BB2"/>
    <w:rsid w:val="00DB3C06"/>
    <w:rsid w:val="00DB477C"/>
    <w:rsid w:val="00DC714C"/>
    <w:rsid w:val="00DD26C2"/>
    <w:rsid w:val="00DD4647"/>
    <w:rsid w:val="00DE5E18"/>
    <w:rsid w:val="00DF0B5E"/>
    <w:rsid w:val="00E001B9"/>
    <w:rsid w:val="00E24890"/>
    <w:rsid w:val="00E25537"/>
    <w:rsid w:val="00E2769A"/>
    <w:rsid w:val="00E41B63"/>
    <w:rsid w:val="00E4221D"/>
    <w:rsid w:val="00E5741F"/>
    <w:rsid w:val="00E57AFD"/>
    <w:rsid w:val="00E72045"/>
    <w:rsid w:val="00E7481B"/>
    <w:rsid w:val="00E904E7"/>
    <w:rsid w:val="00EB23B1"/>
    <w:rsid w:val="00EB5BCD"/>
    <w:rsid w:val="00ED1A7A"/>
    <w:rsid w:val="00ED3085"/>
    <w:rsid w:val="00ED5022"/>
    <w:rsid w:val="00EE428F"/>
    <w:rsid w:val="00EE462B"/>
    <w:rsid w:val="00F01E4C"/>
    <w:rsid w:val="00F13105"/>
    <w:rsid w:val="00F20859"/>
    <w:rsid w:val="00F21BD0"/>
    <w:rsid w:val="00F2612D"/>
    <w:rsid w:val="00F33BCD"/>
    <w:rsid w:val="00F3447F"/>
    <w:rsid w:val="00F4014F"/>
    <w:rsid w:val="00F42685"/>
    <w:rsid w:val="00F57777"/>
    <w:rsid w:val="00F63FF9"/>
    <w:rsid w:val="00F64299"/>
    <w:rsid w:val="00F71494"/>
    <w:rsid w:val="00F74921"/>
    <w:rsid w:val="00F773BE"/>
    <w:rsid w:val="00F828F6"/>
    <w:rsid w:val="00F8471E"/>
    <w:rsid w:val="00F93757"/>
    <w:rsid w:val="00FA4A79"/>
    <w:rsid w:val="00FB5917"/>
    <w:rsid w:val="00FC7786"/>
    <w:rsid w:val="00FD7081"/>
    <w:rsid w:val="00FF2E32"/>
    <w:rsid w:val="00FF4514"/>
    <w:rsid w:val="00FF4E01"/>
    <w:rsid w:val="00FF5E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F7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6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E97"/>
  </w:style>
  <w:style w:type="character" w:styleId="PageNumber">
    <w:name w:val="page number"/>
    <w:basedOn w:val="DefaultParagraphFont"/>
    <w:uiPriority w:val="99"/>
    <w:semiHidden/>
    <w:unhideWhenUsed/>
    <w:rsid w:val="00006E97"/>
  </w:style>
  <w:style w:type="paragraph" w:styleId="FootnoteText">
    <w:name w:val="footnote text"/>
    <w:basedOn w:val="Normal"/>
    <w:link w:val="FootnoteTextChar"/>
    <w:uiPriority w:val="99"/>
    <w:unhideWhenUsed/>
    <w:rsid w:val="00D20228"/>
    <w:pPr>
      <w:spacing w:after="0" w:line="240" w:lineRule="auto"/>
    </w:pPr>
    <w:rPr>
      <w:sz w:val="24"/>
      <w:szCs w:val="24"/>
    </w:rPr>
  </w:style>
  <w:style w:type="character" w:customStyle="1" w:styleId="FootnoteTextChar">
    <w:name w:val="Footnote Text Char"/>
    <w:basedOn w:val="DefaultParagraphFont"/>
    <w:link w:val="FootnoteText"/>
    <w:uiPriority w:val="99"/>
    <w:rsid w:val="00D20228"/>
    <w:rPr>
      <w:sz w:val="24"/>
      <w:szCs w:val="24"/>
    </w:rPr>
  </w:style>
  <w:style w:type="character" w:styleId="FootnoteReference">
    <w:name w:val="footnote reference"/>
    <w:basedOn w:val="DefaultParagraphFont"/>
    <w:uiPriority w:val="99"/>
    <w:unhideWhenUsed/>
    <w:rsid w:val="00D2022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6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E97"/>
  </w:style>
  <w:style w:type="character" w:styleId="PageNumber">
    <w:name w:val="page number"/>
    <w:basedOn w:val="DefaultParagraphFont"/>
    <w:uiPriority w:val="99"/>
    <w:semiHidden/>
    <w:unhideWhenUsed/>
    <w:rsid w:val="00006E97"/>
  </w:style>
  <w:style w:type="paragraph" w:styleId="FootnoteText">
    <w:name w:val="footnote text"/>
    <w:basedOn w:val="Normal"/>
    <w:link w:val="FootnoteTextChar"/>
    <w:uiPriority w:val="99"/>
    <w:unhideWhenUsed/>
    <w:rsid w:val="00D20228"/>
    <w:pPr>
      <w:spacing w:after="0" w:line="240" w:lineRule="auto"/>
    </w:pPr>
    <w:rPr>
      <w:sz w:val="24"/>
      <w:szCs w:val="24"/>
    </w:rPr>
  </w:style>
  <w:style w:type="character" w:customStyle="1" w:styleId="FootnoteTextChar">
    <w:name w:val="Footnote Text Char"/>
    <w:basedOn w:val="DefaultParagraphFont"/>
    <w:link w:val="FootnoteText"/>
    <w:uiPriority w:val="99"/>
    <w:rsid w:val="00D20228"/>
    <w:rPr>
      <w:sz w:val="24"/>
      <w:szCs w:val="24"/>
    </w:rPr>
  </w:style>
  <w:style w:type="character" w:styleId="FootnoteReference">
    <w:name w:val="footnote reference"/>
    <w:basedOn w:val="DefaultParagraphFont"/>
    <w:uiPriority w:val="99"/>
    <w:unhideWhenUsed/>
    <w:rsid w:val="00D202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2095">
      <w:bodyDiv w:val="1"/>
      <w:marLeft w:val="0"/>
      <w:marRight w:val="0"/>
      <w:marTop w:val="0"/>
      <w:marBottom w:val="0"/>
      <w:divBdr>
        <w:top w:val="none" w:sz="0" w:space="0" w:color="auto"/>
        <w:left w:val="none" w:sz="0" w:space="0" w:color="auto"/>
        <w:bottom w:val="none" w:sz="0" w:space="0" w:color="auto"/>
        <w:right w:val="none" w:sz="0" w:space="0" w:color="auto"/>
      </w:divBdr>
    </w:div>
    <w:div w:id="871111205">
      <w:bodyDiv w:val="1"/>
      <w:marLeft w:val="0"/>
      <w:marRight w:val="0"/>
      <w:marTop w:val="0"/>
      <w:marBottom w:val="0"/>
      <w:divBdr>
        <w:top w:val="none" w:sz="0" w:space="0" w:color="auto"/>
        <w:left w:val="none" w:sz="0" w:space="0" w:color="auto"/>
        <w:bottom w:val="none" w:sz="0" w:space="0" w:color="auto"/>
        <w:right w:val="none" w:sz="0" w:space="0" w:color="auto"/>
      </w:divBdr>
    </w:div>
    <w:div w:id="1142891111">
      <w:bodyDiv w:val="1"/>
      <w:marLeft w:val="0"/>
      <w:marRight w:val="0"/>
      <w:marTop w:val="0"/>
      <w:marBottom w:val="0"/>
      <w:divBdr>
        <w:top w:val="none" w:sz="0" w:space="0" w:color="auto"/>
        <w:left w:val="none" w:sz="0" w:space="0" w:color="auto"/>
        <w:bottom w:val="none" w:sz="0" w:space="0" w:color="auto"/>
        <w:right w:val="none" w:sz="0" w:space="0" w:color="auto"/>
      </w:divBdr>
    </w:div>
    <w:div w:id="163351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3628</Words>
  <Characters>20686</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James</dc:creator>
  <cp:keywords/>
  <dc:description/>
  <cp:lastModifiedBy>Chris Mawson</cp:lastModifiedBy>
  <cp:revision>4</cp:revision>
  <cp:lastPrinted>2019-09-14T09:56:00Z</cp:lastPrinted>
  <dcterms:created xsi:type="dcterms:W3CDTF">2019-09-16T06:55:00Z</dcterms:created>
  <dcterms:modified xsi:type="dcterms:W3CDTF">2019-09-17T10:38:00Z</dcterms:modified>
</cp:coreProperties>
</file>